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6D" w:rsidRPr="002805A9" w:rsidRDefault="002D756D" w:rsidP="002805A9">
      <w:p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pl-PL"/>
        </w:rPr>
      </w:pPr>
      <w:bookmarkStart w:id="0" w:name="_GoBack"/>
      <w:r w:rsidRPr="002805A9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pl-PL"/>
        </w:rPr>
        <w:t>Zezwolenie na opróżnianie zbiorników bezodpływowych lub osadników w przydomowych oczyszczalniach ścieków i transport nieczystości ciekłych</w:t>
      </w:r>
    </w:p>
    <w:bookmarkEnd w:id="0"/>
    <w:p w:rsidR="002D756D" w:rsidRPr="002805A9" w:rsidRDefault="002D756D" w:rsidP="002D756D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ustawą z dnia 13 września 1996 r. </w:t>
      </w:r>
      <w:r w:rsidRPr="002805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 utrzymaniu czystości i porządku </w:t>
      </w:r>
      <w:r w:rsidR="002805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                                         </w:t>
      </w:r>
      <w:r w:rsidRPr="002805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gminach</w:t>
      </w: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(Dz. U. z 2025 r. poz. 733)</w:t>
      </w:r>
      <w:r w:rsidR="00963F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 </w:t>
      </w: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prowadzenie przez przedsiębiorców działalności </w:t>
      </w:r>
      <w:r w:rsid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opróżniania zbiorników bezodpływowych lub osadników w przydomowych oczyszczalniach ścieków i transport nieczystości ciekłych wymagane jest uzyskanie zezwolenia. Zezwolenia udziela, w drodze decyzji, wójt, burmistrz lub prezydent miasta właściwy ze względu na miejsce świadczenia usług.</w:t>
      </w:r>
    </w:p>
    <w:p w:rsidR="002D756D" w:rsidRPr="006059F0" w:rsidRDefault="002D756D" w:rsidP="002805A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05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Wniosek o udzielenie zezwolenia powinien zawierać:</w:t>
      </w:r>
    </w:p>
    <w:p w:rsidR="002D756D" w:rsidRPr="002805A9" w:rsidRDefault="002D756D" w:rsidP="002805A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lub nazwę oraz adres zamieszkania lub siedziby przedsiębiorcy ubiegającego się o zezwolenie oraz jego numer identyfikacji podatkowej (NIP)</w:t>
      </w:r>
    </w:p>
    <w:p w:rsidR="002D756D" w:rsidRPr="002805A9" w:rsidRDefault="002D756D" w:rsidP="002805A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przedmiotu i obszaru działalności</w:t>
      </w:r>
    </w:p>
    <w:p w:rsidR="002D756D" w:rsidRPr="002805A9" w:rsidRDefault="002D756D" w:rsidP="002805A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środków technicznych, jakimi dysponuje ubiegający się o zezwolenie na prowadzenie działalności objętej wnioskiem</w:t>
      </w:r>
    </w:p>
    <w:p w:rsidR="002D756D" w:rsidRPr="002805A9" w:rsidRDefault="002D756D" w:rsidP="002805A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technologiach stosowanych lub przewidzianych do stosowania przy świadczeniu usług w zakresie działalności objętej wnioskiem</w:t>
      </w:r>
    </w:p>
    <w:p w:rsidR="002D756D" w:rsidRPr="002805A9" w:rsidRDefault="002D756D" w:rsidP="002805A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Proponowane zabiegi z zakresu ochrony środowiska i ochrony sanitarnej, planowane po zakończeniu działalności objętej wnioskiem</w:t>
      </w:r>
    </w:p>
    <w:p w:rsidR="002805A9" w:rsidRPr="002805A9" w:rsidRDefault="002D756D" w:rsidP="002805A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terminu podjęcia działalności objętej wnioskiem oraz zamierzonego czasu jej prowadzenia.</w:t>
      </w:r>
    </w:p>
    <w:p w:rsidR="002D756D" w:rsidRPr="006059F0" w:rsidRDefault="002D756D" w:rsidP="002805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05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wniosku należy załączyć:</w:t>
      </w:r>
    </w:p>
    <w:p w:rsidR="002D756D" w:rsidRPr="002805A9" w:rsidRDefault="002D756D" w:rsidP="002805A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Dowód uiszczenia opłaty skarbowej</w:t>
      </w:r>
      <w:r w:rsidR="006841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D756D" w:rsidRPr="002805A9" w:rsidRDefault="002D756D" w:rsidP="002805A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Zaświadczenie lub oświadczenie o braku zaległości podatkowych i zaległości </w:t>
      </w:r>
      <w:r w:rsidR="00963F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płaceniu składek na ubezpieczenie zdrowotne lub społeczne (w przypadku oświadczenia Składający oświadczenie jest zobowiązany do zawarcia w nim klauzuli następującej treści: „Jestem świadomy odpowiedzialności karnej za złożenie fałszywego oświadczenia”)</w:t>
      </w:r>
      <w:r w:rsidR="006841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D756D" w:rsidRDefault="002D756D" w:rsidP="00963F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Przedsiębiorca ubiegający się wyłącznie o zezwolenie na opróżnianie zbiorników bezodpływowych lub osadników w przydomowych oczyszczalniach ścieków i transport nieczystości ciekłych powinien udokumen</w:t>
      </w:r>
      <w:r w:rsidRPr="00963F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tować gotowość ich odbioru przez stację zlewną.</w:t>
      </w:r>
    </w:p>
    <w:p w:rsidR="00963F29" w:rsidRPr="00963F29" w:rsidRDefault="00963F29" w:rsidP="00963F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 potwierdzający prawo do dysponowania pojazdami asenizacyjnymi przeznaczonymi do świadczenia usług, którymi będą opróżniane zbiorniki bezodpływowe lub osadniki</w:t>
      </w:r>
      <w:r w:rsidR="008E50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przydomowych oczyszczalni ścieków i wykonywany transport nieczystości ciekłych (w przypadku dysponowania pojazdem zarejestrowany na inny podmiot inny niż wnioskodawca – umowa leasingu, umowa użyczenia, dzierżawy, itp.).</w:t>
      </w:r>
    </w:p>
    <w:p w:rsidR="002D756D" w:rsidRPr="002805A9" w:rsidRDefault="002D756D" w:rsidP="002D756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składania wniosku</w:t>
      </w:r>
    </w:p>
    <w:p w:rsidR="002D756D" w:rsidRPr="002805A9" w:rsidRDefault="002D756D" w:rsidP="002D756D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Gminy </w:t>
      </w:r>
      <w:r w:rsid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Miastków Kościelny, ul. Rynek 6, </w:t>
      </w: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08 – 420 Miastków Kościel</w:t>
      </w:r>
      <w:r w:rsidR="006841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 - Biuro</w:t>
      </w:r>
      <w:r w:rsid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Obsługi Interesanta w godz. 7:00 – 15</w:t>
      </w: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:00</w:t>
      </w:r>
      <w:r w:rsid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D756D" w:rsidRPr="002805A9" w:rsidRDefault="002D756D" w:rsidP="002D756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Opłaty</w:t>
      </w:r>
    </w:p>
    <w:p w:rsidR="00F04840" w:rsidRDefault="002D756D" w:rsidP="00F04840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Opłata skarbowa za wydanie decyzji zezwalającej na prowadzenie działalności w zakresie opróżniania zbiorników bezodpływowych lub osadników w przydomowych oczyszczalniach ścieków i transportu nieczystości wynosi </w:t>
      </w:r>
      <w:r w:rsidRPr="00280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107,00 zł </w:t>
      </w:r>
      <w:r w:rsidR="00246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BE57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</w:t>
      </w: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 </w:t>
      </w:r>
      <w:r w:rsidRPr="00280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wnieść przed złożeniem wniosku</w:t>
      </w: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na rachunek bankowy Gminy </w:t>
      </w:r>
      <w:r w:rsid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Miastków Kościelny</w:t>
      </w:r>
      <w:r w:rsidR="00F048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04840" w:rsidRPr="00F04840" w:rsidRDefault="00F04840" w:rsidP="00F04840">
      <w:pPr>
        <w:shd w:val="clear" w:color="auto" w:fill="FFFFFF"/>
        <w:spacing w:before="100" w:beforeAutospacing="1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2805A9" w:rsidRPr="002805A9">
        <w:rPr>
          <w:rFonts w:ascii="Times New Roman" w:hAnsi="Times New Roman" w:cs="Times New Roman"/>
          <w:b/>
          <w:sz w:val="24"/>
        </w:rPr>
        <w:t>48 9210 0008 0056 4834 2000 0040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</w:t>
      </w:r>
      <w:r w:rsidRPr="00F04840">
        <w:rPr>
          <w:rFonts w:ascii="Times New Roman" w:hAnsi="Times New Roman" w:cs="Times New Roman"/>
          <w:b/>
        </w:rPr>
        <w:t>Bank Spółdzielczy w Garwolinie Oddział w Miastkowie Kościelnym</w:t>
      </w:r>
    </w:p>
    <w:p w:rsidR="002805A9" w:rsidRDefault="002D756D" w:rsidP="002805A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załatwienia sprawy</w:t>
      </w:r>
    </w:p>
    <w:p w:rsidR="002D756D" w:rsidRPr="002805A9" w:rsidRDefault="002D756D" w:rsidP="002805A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0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Kodeksem Postępowania Administracyjnego – do 1 miesiąca.</w:t>
      </w:r>
    </w:p>
    <w:p w:rsidR="007A0874" w:rsidRPr="002805A9" w:rsidRDefault="006059F0">
      <w:pPr>
        <w:rPr>
          <w:rFonts w:ascii="Times New Roman" w:hAnsi="Times New Roman" w:cs="Times New Roman"/>
        </w:rPr>
      </w:pPr>
    </w:p>
    <w:sectPr w:rsidR="007A0874" w:rsidRPr="0028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CBD"/>
    <w:multiLevelType w:val="multilevel"/>
    <w:tmpl w:val="8150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74524"/>
    <w:multiLevelType w:val="multilevel"/>
    <w:tmpl w:val="5EB0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6D"/>
    <w:rsid w:val="000176EB"/>
    <w:rsid w:val="000530F5"/>
    <w:rsid w:val="001003FE"/>
    <w:rsid w:val="00246F18"/>
    <w:rsid w:val="002805A9"/>
    <w:rsid w:val="002D756D"/>
    <w:rsid w:val="006059F0"/>
    <w:rsid w:val="00684185"/>
    <w:rsid w:val="008E50DE"/>
    <w:rsid w:val="0095793F"/>
    <w:rsid w:val="00963F29"/>
    <w:rsid w:val="00BE57B3"/>
    <w:rsid w:val="00F0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77451-E122-4CD0-8E44-41406915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Salamończyk</dc:creator>
  <cp:keywords/>
  <dc:description/>
  <cp:lastModifiedBy>Małgorzata Salamończyk</cp:lastModifiedBy>
  <cp:revision>34</cp:revision>
  <dcterms:created xsi:type="dcterms:W3CDTF">2025-09-12T06:30:00Z</dcterms:created>
  <dcterms:modified xsi:type="dcterms:W3CDTF">2025-09-25T11:56:00Z</dcterms:modified>
</cp:coreProperties>
</file>