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C09" w:rsidRPr="00DD6C09" w:rsidRDefault="00DD6C09" w:rsidP="00DD6C09">
      <w:pPr>
        <w:pBdr>
          <w:bottom w:val="single" w:sz="6" w:space="1" w:color="auto"/>
        </w:pBdr>
        <w:spacing w:after="0" w:line="240" w:lineRule="auto"/>
        <w:rPr>
          <w:rFonts w:ascii="Arial" w:eastAsia="Times New Roman" w:hAnsi="Arial" w:cs="Arial"/>
          <w:vanish/>
          <w:sz w:val="16"/>
          <w:szCs w:val="16"/>
          <w:lang w:eastAsia="pl-PL"/>
        </w:rPr>
      </w:pPr>
      <w:r w:rsidRPr="00DD6C09">
        <w:rPr>
          <w:rFonts w:ascii="Arial" w:eastAsia="Times New Roman" w:hAnsi="Arial" w:cs="Arial"/>
          <w:vanish/>
          <w:sz w:val="16"/>
          <w:szCs w:val="16"/>
          <w:lang w:eastAsia="pl-PL"/>
        </w:rPr>
        <w:t>Początek formularza</w:t>
      </w:r>
    </w:p>
    <w:p w:rsidR="00DD6C09" w:rsidRPr="00DD6C09" w:rsidRDefault="00DD6C09" w:rsidP="00DD6C09">
      <w:pPr>
        <w:spacing w:after="24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Ogłoszenie nr </w:t>
      </w:r>
      <w:r w:rsidR="00E65A26">
        <w:rPr>
          <w:rFonts w:ascii="Times New Roman" w:eastAsia="Times New Roman" w:hAnsi="Times New Roman" w:cs="Times New Roman"/>
          <w:sz w:val="24"/>
          <w:szCs w:val="24"/>
          <w:lang w:eastAsia="pl-PL"/>
        </w:rPr>
        <w:t>545159-N-2017 z dnia 2017-07-05</w:t>
      </w:r>
      <w:r w:rsidRPr="00DD6C09">
        <w:rPr>
          <w:rFonts w:ascii="Times New Roman" w:eastAsia="Times New Roman" w:hAnsi="Times New Roman" w:cs="Times New Roman"/>
          <w:sz w:val="24"/>
          <w:szCs w:val="24"/>
          <w:lang w:eastAsia="pl-PL"/>
        </w:rPr>
        <w:t xml:space="preserve">r. </w:t>
      </w:r>
    </w:p>
    <w:p w:rsidR="002F4DDD" w:rsidRPr="009A12E2" w:rsidRDefault="00DD6C09" w:rsidP="00DD6C09">
      <w:pPr>
        <w:spacing w:after="0" w:line="240" w:lineRule="auto"/>
        <w:jc w:val="center"/>
        <w:rPr>
          <w:rFonts w:ascii="Times New Roman" w:eastAsia="Times New Roman" w:hAnsi="Times New Roman" w:cs="Times New Roman"/>
          <w:sz w:val="32"/>
          <w:szCs w:val="32"/>
          <w:lang w:eastAsia="pl-PL"/>
        </w:rPr>
      </w:pPr>
      <w:r w:rsidRPr="00DD6C09">
        <w:rPr>
          <w:rFonts w:ascii="Times New Roman" w:eastAsia="Times New Roman" w:hAnsi="Times New Roman" w:cs="Times New Roman"/>
          <w:sz w:val="24"/>
          <w:szCs w:val="24"/>
          <w:lang w:eastAsia="pl-PL"/>
        </w:rPr>
        <w:t xml:space="preserve">Gmina Miastków Kościelny: </w:t>
      </w:r>
      <w:r w:rsidRPr="00DD6C09">
        <w:rPr>
          <w:rFonts w:ascii="Times New Roman" w:eastAsia="Times New Roman" w:hAnsi="Times New Roman" w:cs="Times New Roman"/>
          <w:sz w:val="32"/>
          <w:szCs w:val="32"/>
          <w:lang w:eastAsia="pl-PL"/>
        </w:rPr>
        <w:t>Przebudowa drogi gminnej Nr 130815 w miejscowości Ryczyska, Zwola i Zwola Poduchowna</w:t>
      </w:r>
    </w:p>
    <w:p w:rsidR="00DD6C09" w:rsidRDefault="00DD6C09" w:rsidP="00DD6C09">
      <w:pPr>
        <w:spacing w:after="0" w:line="240" w:lineRule="auto"/>
        <w:jc w:val="center"/>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t xml:space="preserve">OGŁOSZENIE O ZAMÓWIENIU - Roboty budowlane </w:t>
      </w:r>
    </w:p>
    <w:p w:rsidR="002F4DDD" w:rsidRPr="00DD6C09" w:rsidRDefault="002F4DDD" w:rsidP="00DD6C09">
      <w:pPr>
        <w:spacing w:after="0" w:line="240" w:lineRule="auto"/>
        <w:jc w:val="center"/>
        <w:rPr>
          <w:rFonts w:ascii="Times New Roman" w:eastAsia="Times New Roman" w:hAnsi="Times New Roman" w:cs="Times New Roman"/>
          <w:sz w:val="24"/>
          <w:szCs w:val="24"/>
          <w:lang w:eastAsia="pl-PL"/>
        </w:rPr>
      </w:pP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Zamieszczanie ogłoszenia:</w:t>
      </w:r>
      <w:r w:rsidRPr="00DD6C09">
        <w:rPr>
          <w:rFonts w:ascii="Times New Roman" w:eastAsia="Times New Roman" w:hAnsi="Times New Roman" w:cs="Times New Roman"/>
          <w:sz w:val="24"/>
          <w:szCs w:val="24"/>
          <w:lang w:eastAsia="pl-PL"/>
        </w:rPr>
        <w:t xml:space="preserve"> Zamieszczanie obowiązkowe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Ogłoszenie dotyczy:</w:t>
      </w:r>
      <w:r w:rsidRPr="00DD6C09">
        <w:rPr>
          <w:rFonts w:ascii="Times New Roman" w:eastAsia="Times New Roman" w:hAnsi="Times New Roman" w:cs="Times New Roman"/>
          <w:sz w:val="24"/>
          <w:szCs w:val="24"/>
          <w:lang w:eastAsia="pl-PL"/>
        </w:rPr>
        <w:t xml:space="preserve"> Zamówienia publicznego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Nie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Nazwa projektu lub programu</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NIE DOTYCZY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Nie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D6C09">
        <w:rPr>
          <w:rFonts w:ascii="Times New Roman" w:eastAsia="Times New Roman" w:hAnsi="Times New Roman" w:cs="Times New Roman"/>
          <w:sz w:val="24"/>
          <w:szCs w:val="24"/>
          <w:lang w:eastAsia="pl-PL"/>
        </w:rPr>
        <w:t>Pzp</w:t>
      </w:r>
      <w:proofErr w:type="spellEnd"/>
      <w:r w:rsidRPr="00DD6C0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D6C09">
        <w:rPr>
          <w:rFonts w:ascii="Times New Roman" w:eastAsia="Times New Roman" w:hAnsi="Times New Roman" w:cs="Times New Roman"/>
          <w:sz w:val="24"/>
          <w:szCs w:val="24"/>
          <w:lang w:eastAsia="pl-PL"/>
        </w:rPr>
        <w:br/>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u w:val="single"/>
          <w:lang w:eastAsia="pl-PL"/>
        </w:rPr>
        <w:t>SEKCJA I: ZAMAWIAJĄCY</w:t>
      </w:r>
      <w:r w:rsidRPr="00DD6C09">
        <w:rPr>
          <w:rFonts w:ascii="Times New Roman" w:eastAsia="Times New Roman" w:hAnsi="Times New Roman" w:cs="Times New Roman"/>
          <w:sz w:val="24"/>
          <w:szCs w:val="24"/>
          <w:lang w:eastAsia="pl-PL"/>
        </w:rPr>
        <w:t xml:space="preserv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Postępowanie przeprowadza centralny zamawiający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Nie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Nie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Informacje na temat podmiotu któremu zamawiający powierzył/powierzyli prowadzenie postępowania:</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Postępowanie jest przeprowadzane wspólnie przez zamawiających</w:t>
      </w:r>
      <w:r w:rsidRPr="00DD6C09">
        <w:rPr>
          <w:rFonts w:ascii="Times New Roman" w:eastAsia="Times New Roman" w:hAnsi="Times New Roman" w:cs="Times New Roman"/>
          <w:sz w:val="24"/>
          <w:szCs w:val="24"/>
          <w:lang w:eastAsia="pl-PL"/>
        </w:rPr>
        <w:t xml:space="preserv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Nie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Nie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Informacje dodatkowe:</w:t>
      </w:r>
      <w:r w:rsidRPr="00DD6C09">
        <w:rPr>
          <w:rFonts w:ascii="Times New Roman" w:eastAsia="Times New Roman" w:hAnsi="Times New Roman" w:cs="Times New Roman"/>
          <w:sz w:val="24"/>
          <w:szCs w:val="24"/>
          <w:lang w:eastAsia="pl-PL"/>
        </w:rPr>
        <w:t xml:space="preserv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I. 1) NAZWA I ADRES: </w:t>
      </w:r>
      <w:r w:rsidRPr="00DD6C09">
        <w:rPr>
          <w:rFonts w:ascii="Times New Roman" w:eastAsia="Times New Roman" w:hAnsi="Times New Roman" w:cs="Times New Roman"/>
          <w:sz w:val="24"/>
          <w:szCs w:val="24"/>
          <w:lang w:eastAsia="pl-PL"/>
        </w:rPr>
        <w:t xml:space="preserve">Gmina Miastków Kościelny, krajowy numer identyfikacyjny 71158232200000, ul. Rynek  6 , 08420   Miastków Kościelny, woj. mazowieckie, państwo Polska, tel. 025 7511286 w. 32, , e-mail inwestycje@miastkowkoscielny.pl, , faks </w:t>
      </w:r>
      <w:r w:rsidRPr="00DD6C09">
        <w:rPr>
          <w:rFonts w:ascii="Times New Roman" w:eastAsia="Times New Roman" w:hAnsi="Times New Roman" w:cs="Times New Roman"/>
          <w:sz w:val="24"/>
          <w:szCs w:val="24"/>
          <w:lang w:eastAsia="pl-PL"/>
        </w:rPr>
        <w:lastRenderedPageBreak/>
        <w:t xml:space="preserve">257 544 007. </w:t>
      </w:r>
      <w:r w:rsidRPr="00DD6C09">
        <w:rPr>
          <w:rFonts w:ascii="Times New Roman" w:eastAsia="Times New Roman" w:hAnsi="Times New Roman" w:cs="Times New Roman"/>
          <w:sz w:val="24"/>
          <w:szCs w:val="24"/>
          <w:lang w:eastAsia="pl-PL"/>
        </w:rPr>
        <w:br/>
        <w:t xml:space="preserve">Adres strony internetowej (URL): www.miastkowkoscielny.pl </w:t>
      </w:r>
      <w:r w:rsidRPr="00DD6C09">
        <w:rPr>
          <w:rFonts w:ascii="Times New Roman" w:eastAsia="Times New Roman" w:hAnsi="Times New Roman" w:cs="Times New Roman"/>
          <w:sz w:val="24"/>
          <w:szCs w:val="24"/>
          <w:lang w:eastAsia="pl-PL"/>
        </w:rPr>
        <w:br/>
        <w:t xml:space="preserve">Adres profilu nabywcy: </w:t>
      </w:r>
      <w:r w:rsidRPr="00DD6C0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I. 2) RODZAJ ZAMAWIAJĄCEGO: </w:t>
      </w:r>
      <w:r w:rsidRPr="00DD6C09">
        <w:rPr>
          <w:rFonts w:ascii="Times New Roman" w:eastAsia="Times New Roman" w:hAnsi="Times New Roman" w:cs="Times New Roman"/>
          <w:sz w:val="24"/>
          <w:szCs w:val="24"/>
          <w:lang w:eastAsia="pl-PL"/>
        </w:rPr>
        <w:t xml:space="preserve">Administracja samorządowa </w:t>
      </w:r>
      <w:r w:rsidRPr="00DD6C09">
        <w:rPr>
          <w:rFonts w:ascii="Times New Roman" w:eastAsia="Times New Roman" w:hAnsi="Times New Roman" w:cs="Times New Roman"/>
          <w:sz w:val="24"/>
          <w:szCs w:val="24"/>
          <w:lang w:eastAsia="pl-PL"/>
        </w:rPr>
        <w:br/>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I.3) WSPÓLNE UDZIELANIE ZAMÓWIENIA </w:t>
      </w:r>
      <w:r w:rsidRPr="00DD6C09">
        <w:rPr>
          <w:rFonts w:ascii="Times New Roman" w:eastAsia="Times New Roman" w:hAnsi="Times New Roman" w:cs="Times New Roman"/>
          <w:b/>
          <w:bCs/>
          <w:i/>
          <w:iCs/>
          <w:sz w:val="24"/>
          <w:szCs w:val="24"/>
          <w:lang w:eastAsia="pl-PL"/>
        </w:rPr>
        <w:t>(jeżeli dotyczy)</w:t>
      </w:r>
      <w:r w:rsidRPr="00DD6C09">
        <w:rPr>
          <w:rFonts w:ascii="Times New Roman" w:eastAsia="Times New Roman" w:hAnsi="Times New Roman" w:cs="Times New Roman"/>
          <w:b/>
          <w:bCs/>
          <w:sz w:val="24"/>
          <w:szCs w:val="24"/>
          <w:lang w:eastAsia="pl-PL"/>
        </w:rPr>
        <w:t xml:space="preserv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D6C09">
        <w:rPr>
          <w:rFonts w:ascii="Times New Roman" w:eastAsia="Times New Roman" w:hAnsi="Times New Roman" w:cs="Times New Roman"/>
          <w:sz w:val="24"/>
          <w:szCs w:val="24"/>
          <w:lang w:eastAsia="pl-PL"/>
        </w:rPr>
        <w:br/>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I.4) KOMUNIKACJA: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D6C09">
        <w:rPr>
          <w:rFonts w:ascii="Times New Roman" w:eastAsia="Times New Roman" w:hAnsi="Times New Roman" w:cs="Times New Roman"/>
          <w:sz w:val="24"/>
          <w:szCs w:val="24"/>
          <w:lang w:eastAsia="pl-PL"/>
        </w:rPr>
        <w:t xml:space="preserv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Tak </w:t>
      </w:r>
      <w:r w:rsidRPr="00DD6C09">
        <w:rPr>
          <w:rFonts w:ascii="Times New Roman" w:eastAsia="Times New Roman" w:hAnsi="Times New Roman" w:cs="Times New Roman"/>
          <w:sz w:val="24"/>
          <w:szCs w:val="24"/>
          <w:lang w:eastAsia="pl-PL"/>
        </w:rPr>
        <w:br/>
        <w:t xml:space="preserve">www.miastkowkoscielny.pl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Tak </w:t>
      </w:r>
      <w:r w:rsidRPr="00DD6C09">
        <w:rPr>
          <w:rFonts w:ascii="Times New Roman" w:eastAsia="Times New Roman" w:hAnsi="Times New Roman" w:cs="Times New Roman"/>
          <w:sz w:val="24"/>
          <w:szCs w:val="24"/>
          <w:lang w:eastAsia="pl-PL"/>
        </w:rPr>
        <w:br/>
        <w:t xml:space="preserve">www.miastkowkoscielny.pl zakładka przetargi 2017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Nie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Oferty lub wnioski o dopuszczenie do udziału w postępowaniu należy przesyłać:</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Elektronicznie</w:t>
      </w:r>
      <w:r w:rsidRPr="00DD6C09">
        <w:rPr>
          <w:rFonts w:ascii="Times New Roman" w:eastAsia="Times New Roman" w:hAnsi="Times New Roman" w:cs="Times New Roman"/>
          <w:sz w:val="24"/>
          <w:szCs w:val="24"/>
          <w:lang w:eastAsia="pl-PL"/>
        </w:rPr>
        <w:t xml:space="preserv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Nie </w:t>
      </w:r>
      <w:r w:rsidRPr="00DD6C09">
        <w:rPr>
          <w:rFonts w:ascii="Times New Roman" w:eastAsia="Times New Roman" w:hAnsi="Times New Roman" w:cs="Times New Roman"/>
          <w:sz w:val="24"/>
          <w:szCs w:val="24"/>
          <w:lang w:eastAsia="pl-PL"/>
        </w:rPr>
        <w:br/>
        <w:t xml:space="preserve">adres </w:t>
      </w:r>
      <w:r w:rsidRPr="00DD6C09">
        <w:rPr>
          <w:rFonts w:ascii="Times New Roman" w:eastAsia="Times New Roman" w:hAnsi="Times New Roman" w:cs="Times New Roman"/>
          <w:sz w:val="24"/>
          <w:szCs w:val="24"/>
          <w:lang w:eastAsia="pl-PL"/>
        </w:rPr>
        <w:br/>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Nie </w:t>
      </w:r>
      <w:r w:rsidRPr="00DD6C09">
        <w:rPr>
          <w:rFonts w:ascii="Times New Roman" w:eastAsia="Times New Roman" w:hAnsi="Times New Roman" w:cs="Times New Roman"/>
          <w:sz w:val="24"/>
          <w:szCs w:val="24"/>
          <w:lang w:eastAsia="pl-PL"/>
        </w:rPr>
        <w:br/>
        <w:t xml:space="preserve">Inny sposób: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Tak </w:t>
      </w:r>
      <w:r w:rsidRPr="00DD6C09">
        <w:rPr>
          <w:rFonts w:ascii="Times New Roman" w:eastAsia="Times New Roman" w:hAnsi="Times New Roman" w:cs="Times New Roman"/>
          <w:sz w:val="24"/>
          <w:szCs w:val="24"/>
          <w:lang w:eastAsia="pl-PL"/>
        </w:rPr>
        <w:br/>
        <w:t xml:space="preserve">Inny sposób: </w:t>
      </w:r>
      <w:r w:rsidRPr="00DD6C09">
        <w:rPr>
          <w:rFonts w:ascii="Times New Roman" w:eastAsia="Times New Roman" w:hAnsi="Times New Roman" w:cs="Times New Roman"/>
          <w:sz w:val="24"/>
          <w:szCs w:val="24"/>
          <w:lang w:eastAsia="pl-PL"/>
        </w:rPr>
        <w:br/>
        <w:t xml:space="preserve">W formie oferty pisemnej </w:t>
      </w:r>
      <w:r w:rsidRPr="00DD6C09">
        <w:rPr>
          <w:rFonts w:ascii="Times New Roman" w:eastAsia="Times New Roman" w:hAnsi="Times New Roman" w:cs="Times New Roman"/>
          <w:sz w:val="24"/>
          <w:szCs w:val="24"/>
          <w:lang w:eastAsia="pl-PL"/>
        </w:rPr>
        <w:br/>
        <w:t xml:space="preserve">Adres: </w:t>
      </w:r>
      <w:r w:rsidRPr="00DD6C09">
        <w:rPr>
          <w:rFonts w:ascii="Times New Roman" w:eastAsia="Times New Roman" w:hAnsi="Times New Roman" w:cs="Times New Roman"/>
          <w:sz w:val="24"/>
          <w:szCs w:val="24"/>
          <w:lang w:eastAsia="pl-PL"/>
        </w:rPr>
        <w:br/>
        <w:t xml:space="preserve">Gmina Miastków Kościelny, ul. Rynek 6, 08-420 Miastków Kościelny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lastRenderedPageBreak/>
        <w:br/>
      </w:r>
      <w:r w:rsidRPr="00DD6C0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D6C09">
        <w:rPr>
          <w:rFonts w:ascii="Times New Roman" w:eastAsia="Times New Roman" w:hAnsi="Times New Roman" w:cs="Times New Roman"/>
          <w:sz w:val="24"/>
          <w:szCs w:val="24"/>
          <w:lang w:eastAsia="pl-PL"/>
        </w:rPr>
        <w:t xml:space="preserv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Nie </w:t>
      </w:r>
      <w:r w:rsidRPr="00DD6C0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D6C09">
        <w:rPr>
          <w:rFonts w:ascii="Times New Roman" w:eastAsia="Times New Roman" w:hAnsi="Times New Roman" w:cs="Times New Roman"/>
          <w:sz w:val="24"/>
          <w:szCs w:val="24"/>
          <w:lang w:eastAsia="pl-PL"/>
        </w:rPr>
        <w:br/>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u w:val="single"/>
          <w:lang w:eastAsia="pl-PL"/>
        </w:rPr>
        <w:t xml:space="preserve">SEKCJA II: PRZEDMIOT ZAMÓWIENIA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II.1) Nazwa nadana zamówieniu przez zamawiającego: </w:t>
      </w:r>
      <w:r w:rsidRPr="00DD6C09">
        <w:rPr>
          <w:rFonts w:ascii="Times New Roman" w:eastAsia="Times New Roman" w:hAnsi="Times New Roman" w:cs="Times New Roman"/>
          <w:sz w:val="24"/>
          <w:szCs w:val="24"/>
          <w:lang w:eastAsia="pl-PL"/>
        </w:rPr>
        <w:t xml:space="preserve">Przebudowa drogi gminnej Nr 130815 w miejscowości Ryczyska, Zwola i Zwola Poduchowna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Numer referencyjny: </w:t>
      </w:r>
      <w:r w:rsidRPr="00DD6C09">
        <w:rPr>
          <w:rFonts w:ascii="Times New Roman" w:eastAsia="Times New Roman" w:hAnsi="Times New Roman" w:cs="Times New Roman"/>
          <w:sz w:val="24"/>
          <w:szCs w:val="24"/>
          <w:lang w:eastAsia="pl-PL"/>
        </w:rPr>
        <w:t xml:space="preserve">I.271.2.2017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D6C09" w:rsidRPr="00DD6C09" w:rsidRDefault="00DD6C09" w:rsidP="00DD6C09">
      <w:pPr>
        <w:spacing w:after="0" w:line="240" w:lineRule="auto"/>
        <w:jc w:val="both"/>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Nie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II.2) Rodzaj zamówienia: </w:t>
      </w:r>
      <w:r w:rsidRPr="00DD6C09">
        <w:rPr>
          <w:rFonts w:ascii="Times New Roman" w:eastAsia="Times New Roman" w:hAnsi="Times New Roman" w:cs="Times New Roman"/>
          <w:sz w:val="24"/>
          <w:szCs w:val="24"/>
          <w:lang w:eastAsia="pl-PL"/>
        </w:rPr>
        <w:t xml:space="preserve">Roboty budowlane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II.3) Informacja o możliwości składania ofert częściowych</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Zamówienie podzielone jest na części: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Nie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Oferty lub wnioski o dopuszczenie do udziału w postępowaniu można składać w odniesieniu do:</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II.4) Krótki opis przedmiotu zamówienia </w:t>
      </w:r>
      <w:r w:rsidRPr="00DD6C0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D6C0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D6C09">
        <w:rPr>
          <w:rFonts w:ascii="Times New Roman" w:eastAsia="Times New Roman" w:hAnsi="Times New Roman" w:cs="Times New Roman"/>
          <w:sz w:val="24"/>
          <w:szCs w:val="24"/>
          <w:lang w:eastAsia="pl-PL"/>
        </w:rPr>
        <w:t xml:space="preserve">Przebudowa drogi gminnej Nr 130815W w miejscowościach Ryczyska, Zwola i Zwola Poduchowna. Rodzaj i rozmiar prac do wykonania: a) budowa i modernizacja dróg dojazdowych do gruntów rolnych - długość 1537mb i szerokość 4,0m planowanej nawierzchni - rodzaj podbudowy: o kruszywo łamane warstwa dolna gr 20 cm: 1315,00m2 o kruszywo łamane warstwa górna gr. 8cm: 7070,20m2 - rodzaj nawierzchni: nawierzchnia z mieszanek mineralno-bitumicznych asfaltowych - powierzchnia nawierzchni: 6148,00m2 - ilość 2 i grubość 3cm warstw nawierzchni roboty dodatkowe (pobocza, rowy, przepusty, zjazdy, oznakowanie itp.) • pobocza na długości 1537mb i szerokości 0,5m zostaną wykonane z kruszywa </w:t>
      </w:r>
      <w:proofErr w:type="spellStart"/>
      <w:r w:rsidRPr="00DD6C09">
        <w:rPr>
          <w:rFonts w:ascii="Times New Roman" w:eastAsia="Times New Roman" w:hAnsi="Times New Roman" w:cs="Times New Roman"/>
          <w:sz w:val="24"/>
          <w:szCs w:val="24"/>
          <w:lang w:eastAsia="pl-PL"/>
        </w:rPr>
        <w:t>łama-nego</w:t>
      </w:r>
      <w:proofErr w:type="spellEnd"/>
      <w:r w:rsidRPr="00DD6C09">
        <w:rPr>
          <w:rFonts w:ascii="Times New Roman" w:eastAsia="Times New Roman" w:hAnsi="Times New Roman" w:cs="Times New Roman"/>
          <w:sz w:val="24"/>
          <w:szCs w:val="24"/>
          <w:lang w:eastAsia="pl-PL"/>
        </w:rPr>
        <w:t xml:space="preserve"> – warstwa o grubości po zagęszczeniu 6cm • pionowe znaki drogowe słupki z rur stalowych– 5 szt. • pionowe znaki drogowe – znaki zakazu, nakazu, ostrzegawcze i informacyjne – 7 </w:t>
      </w:r>
      <w:proofErr w:type="spellStart"/>
      <w:r w:rsidRPr="00DD6C09">
        <w:rPr>
          <w:rFonts w:ascii="Times New Roman" w:eastAsia="Times New Roman" w:hAnsi="Times New Roman" w:cs="Times New Roman"/>
          <w:sz w:val="24"/>
          <w:szCs w:val="24"/>
          <w:lang w:eastAsia="pl-PL"/>
        </w:rPr>
        <w:t>szt</w:t>
      </w:r>
      <w:proofErr w:type="spellEnd"/>
      <w:r w:rsidRPr="00DD6C09">
        <w:rPr>
          <w:rFonts w:ascii="Times New Roman" w:eastAsia="Times New Roman" w:hAnsi="Times New Roman" w:cs="Times New Roman"/>
          <w:sz w:val="24"/>
          <w:szCs w:val="24"/>
          <w:lang w:eastAsia="pl-PL"/>
        </w:rPr>
        <w:t xml:space="preserve"> Lokalizacja: gmina Miastków Kościelny obręb Ryczyska nr działki 115 gmina Miastków Kościelny obręb Zwola nr działki 224/1 gmina Miastków Kościelny obręb Zwola Poduchowna nr działki 361/2 Ponadto: 1. Zrealizowanie robót po wytyczeniu przez uprawnionego geodetę. 2. Obsługę geodezyjną prowadzonych robót. 3. Wykonanie w niezbędnym zakresie robót związanych z przebudową bądź zabezpieczeniem urządzeń obcych kolidujących z przebudową. 4. Uporządkowanie terenu inwestycji. 5. Wykonanie kosztorysu powykonawczego. 6. Przygotowanie rozliczenia końcowego robót i sporządzenie operatu kolaudacyjnego, który ma zawierać min: umowę, ofertę, umowy z </w:t>
      </w:r>
      <w:r w:rsidRPr="00DD6C09">
        <w:rPr>
          <w:rFonts w:ascii="Times New Roman" w:eastAsia="Times New Roman" w:hAnsi="Times New Roman" w:cs="Times New Roman"/>
          <w:sz w:val="24"/>
          <w:szCs w:val="24"/>
          <w:lang w:eastAsia="pl-PL"/>
        </w:rPr>
        <w:lastRenderedPageBreak/>
        <w:t xml:space="preserve">ewentualnymi podwykonawcami, protokół przekazania terenu budowy, protokoły odbioru robót zanikowych i ulegających zakryciu lub zasłonięciu, badania materiałów, recepty, wyniki pomiarów, deklaracje zgodności materiałów, aprobaty, sprawozdanie techniczne Wykonawcy, kosztorys powykonawczy, geodezyjną inwentaryzację powykonawczą zgodnie z ustawą Prawo Geodezyjne i Kartograficzne z dnia 17.05.1989 r. (Dz. U. z 2015 r. poz. 520 z </w:t>
      </w:r>
      <w:proofErr w:type="spellStart"/>
      <w:r w:rsidRPr="00DD6C09">
        <w:rPr>
          <w:rFonts w:ascii="Times New Roman" w:eastAsia="Times New Roman" w:hAnsi="Times New Roman" w:cs="Times New Roman"/>
          <w:sz w:val="24"/>
          <w:szCs w:val="24"/>
          <w:lang w:eastAsia="pl-PL"/>
        </w:rPr>
        <w:t>późn</w:t>
      </w:r>
      <w:proofErr w:type="spellEnd"/>
      <w:r w:rsidRPr="00DD6C09">
        <w:rPr>
          <w:rFonts w:ascii="Times New Roman" w:eastAsia="Times New Roman" w:hAnsi="Times New Roman" w:cs="Times New Roman"/>
          <w:sz w:val="24"/>
          <w:szCs w:val="24"/>
          <w:lang w:eastAsia="pl-PL"/>
        </w:rPr>
        <w:t xml:space="preserve">. zm.) w wersji papierowej w ilości 3 egz. oraz w wersji elektronicznej na nośniku CD, wraz z pieczęcią Powiatowego Ośrodka Dokumentacji Geodezyjnej i Kartograficznej, potwierdzenie zakończenia odbioru robót, oświadczenie uprawnionego kierownika robót o wykonaniu zadania zgodnie z przepisami oraz dokumenty niezbędne do przekazania obiektu do użytkowania.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II.5) Główny kod CPV: </w:t>
      </w:r>
      <w:r w:rsidRPr="00DD6C09">
        <w:rPr>
          <w:rFonts w:ascii="Times New Roman" w:eastAsia="Times New Roman" w:hAnsi="Times New Roman" w:cs="Times New Roman"/>
          <w:sz w:val="24"/>
          <w:szCs w:val="24"/>
          <w:lang w:eastAsia="pl-PL"/>
        </w:rPr>
        <w:t xml:space="preserve">45233220-7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Dodatkowe kody CPV:</w:t>
      </w:r>
      <w:r w:rsidRPr="00DD6C0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D6C09" w:rsidRPr="00DD6C09" w:rsidTr="00DD6C09">
        <w:tc>
          <w:tcPr>
            <w:tcW w:w="0" w:type="auto"/>
            <w:tcBorders>
              <w:top w:val="single" w:sz="6" w:space="0" w:color="000000"/>
              <w:left w:val="single" w:sz="6" w:space="0" w:color="000000"/>
              <w:bottom w:val="single" w:sz="6" w:space="0" w:color="000000"/>
              <w:right w:val="single" w:sz="6" w:space="0" w:color="000000"/>
            </w:tcBorders>
            <w:vAlign w:val="center"/>
            <w:hideMark/>
          </w:tcPr>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Kod CPV</w:t>
            </w:r>
          </w:p>
        </w:tc>
      </w:tr>
      <w:tr w:rsidR="00DD6C09" w:rsidRPr="00DD6C09" w:rsidTr="00DD6C09">
        <w:tc>
          <w:tcPr>
            <w:tcW w:w="0" w:type="auto"/>
            <w:tcBorders>
              <w:top w:val="single" w:sz="6" w:space="0" w:color="000000"/>
              <w:left w:val="single" w:sz="6" w:space="0" w:color="000000"/>
              <w:bottom w:val="single" w:sz="6" w:space="0" w:color="000000"/>
              <w:right w:val="single" w:sz="6" w:space="0" w:color="000000"/>
            </w:tcBorders>
            <w:vAlign w:val="center"/>
            <w:hideMark/>
          </w:tcPr>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45232141-9</w:t>
            </w:r>
          </w:p>
        </w:tc>
      </w:tr>
    </w:tbl>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II.6) Całkowita wartość zamówienia </w:t>
      </w:r>
      <w:r w:rsidRPr="00DD6C09">
        <w:rPr>
          <w:rFonts w:ascii="Times New Roman" w:eastAsia="Times New Roman" w:hAnsi="Times New Roman" w:cs="Times New Roman"/>
          <w:i/>
          <w:iCs/>
          <w:sz w:val="24"/>
          <w:szCs w:val="24"/>
          <w:lang w:eastAsia="pl-PL"/>
        </w:rPr>
        <w:t>(jeżeli zamawiający podaje informacje o wartości zamówienia)</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Wartość bez VAT: </w:t>
      </w:r>
      <w:r w:rsidRPr="00DD6C09">
        <w:rPr>
          <w:rFonts w:ascii="Times New Roman" w:eastAsia="Times New Roman" w:hAnsi="Times New Roman" w:cs="Times New Roman"/>
          <w:sz w:val="24"/>
          <w:szCs w:val="24"/>
          <w:lang w:eastAsia="pl-PL"/>
        </w:rPr>
        <w:br/>
        <w:t xml:space="preserve">Waluta: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PL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D6C09">
        <w:rPr>
          <w:rFonts w:ascii="Times New Roman" w:eastAsia="Times New Roman" w:hAnsi="Times New Roman" w:cs="Times New Roman"/>
          <w:sz w:val="24"/>
          <w:szCs w:val="24"/>
          <w:lang w:eastAsia="pl-PL"/>
        </w:rPr>
        <w:t xml:space="preserv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D6C09">
        <w:rPr>
          <w:rFonts w:ascii="Times New Roman" w:eastAsia="Times New Roman" w:hAnsi="Times New Roman" w:cs="Times New Roman"/>
          <w:b/>
          <w:bCs/>
          <w:sz w:val="24"/>
          <w:szCs w:val="24"/>
          <w:lang w:eastAsia="pl-PL"/>
        </w:rPr>
        <w:t>Pzp</w:t>
      </w:r>
      <w:proofErr w:type="spellEnd"/>
      <w:r w:rsidRPr="00DD6C09">
        <w:rPr>
          <w:rFonts w:ascii="Times New Roman" w:eastAsia="Times New Roman" w:hAnsi="Times New Roman" w:cs="Times New Roman"/>
          <w:b/>
          <w:bCs/>
          <w:sz w:val="24"/>
          <w:szCs w:val="24"/>
          <w:lang w:eastAsia="pl-PL"/>
        </w:rPr>
        <w:t xml:space="preserve">: </w:t>
      </w:r>
      <w:r w:rsidRPr="00DD6C09">
        <w:rPr>
          <w:rFonts w:ascii="Times New Roman" w:eastAsia="Times New Roman" w:hAnsi="Times New Roman" w:cs="Times New Roman"/>
          <w:sz w:val="24"/>
          <w:szCs w:val="24"/>
          <w:lang w:eastAsia="pl-PL"/>
        </w:rPr>
        <w:t xml:space="preserve">Nie </w:t>
      </w:r>
      <w:r w:rsidRPr="00DD6C0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D6C09">
        <w:rPr>
          <w:rFonts w:ascii="Times New Roman" w:eastAsia="Times New Roman" w:hAnsi="Times New Roman" w:cs="Times New Roman"/>
          <w:sz w:val="24"/>
          <w:szCs w:val="24"/>
          <w:lang w:eastAsia="pl-PL"/>
        </w:rPr>
        <w:t>Pzp</w:t>
      </w:r>
      <w:proofErr w:type="spellEnd"/>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miesiącach:   </w:t>
      </w:r>
      <w:r w:rsidRPr="00DD6C09">
        <w:rPr>
          <w:rFonts w:ascii="Times New Roman" w:eastAsia="Times New Roman" w:hAnsi="Times New Roman" w:cs="Times New Roman"/>
          <w:i/>
          <w:iCs/>
          <w:sz w:val="24"/>
          <w:szCs w:val="24"/>
          <w:lang w:eastAsia="pl-PL"/>
        </w:rPr>
        <w:t xml:space="preserve"> lub </w:t>
      </w:r>
      <w:r w:rsidRPr="00DD6C09">
        <w:rPr>
          <w:rFonts w:ascii="Times New Roman" w:eastAsia="Times New Roman" w:hAnsi="Times New Roman" w:cs="Times New Roman"/>
          <w:b/>
          <w:bCs/>
          <w:sz w:val="24"/>
          <w:szCs w:val="24"/>
          <w:lang w:eastAsia="pl-PL"/>
        </w:rPr>
        <w:t>dniach:</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i/>
          <w:iCs/>
          <w:sz w:val="24"/>
          <w:szCs w:val="24"/>
          <w:lang w:eastAsia="pl-PL"/>
        </w:rPr>
        <w:t>lub</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data rozpoczęcia: </w:t>
      </w:r>
      <w:r w:rsidRPr="00DD6C09">
        <w:rPr>
          <w:rFonts w:ascii="Times New Roman" w:eastAsia="Times New Roman" w:hAnsi="Times New Roman" w:cs="Times New Roman"/>
          <w:sz w:val="24"/>
          <w:szCs w:val="24"/>
          <w:lang w:eastAsia="pl-PL"/>
        </w:rPr>
        <w:t> </w:t>
      </w:r>
      <w:r w:rsidRPr="00DD6C09">
        <w:rPr>
          <w:rFonts w:ascii="Times New Roman" w:eastAsia="Times New Roman" w:hAnsi="Times New Roman" w:cs="Times New Roman"/>
          <w:i/>
          <w:iCs/>
          <w:sz w:val="24"/>
          <w:szCs w:val="24"/>
          <w:lang w:eastAsia="pl-PL"/>
        </w:rPr>
        <w:t xml:space="preserve"> lub </w:t>
      </w:r>
      <w:r w:rsidRPr="00DD6C09">
        <w:rPr>
          <w:rFonts w:ascii="Times New Roman" w:eastAsia="Times New Roman" w:hAnsi="Times New Roman" w:cs="Times New Roman"/>
          <w:b/>
          <w:bCs/>
          <w:sz w:val="24"/>
          <w:szCs w:val="24"/>
          <w:lang w:eastAsia="pl-PL"/>
        </w:rPr>
        <w:t xml:space="preserve">zakończenia: </w:t>
      </w:r>
      <w:r w:rsidRPr="00DD6C09">
        <w:rPr>
          <w:rFonts w:ascii="Times New Roman" w:eastAsia="Times New Roman" w:hAnsi="Times New Roman" w:cs="Times New Roman"/>
          <w:sz w:val="24"/>
          <w:szCs w:val="24"/>
          <w:lang w:eastAsia="pl-PL"/>
        </w:rPr>
        <w:t xml:space="preserve">2017-10-30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II.9) Informacje dodatkowe: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III.1) WARUNKI UDZIAŁU W POSTĘPOWANIU </w:t>
      </w:r>
    </w:p>
    <w:p w:rsidR="00DD6C09" w:rsidRPr="00DD6C09" w:rsidRDefault="00DD6C09" w:rsidP="005269DC">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Określenie warunków: Zamawiający nie określa szczególnych wymagań w zakresie spełnienia tego warunku. </w:t>
      </w:r>
      <w:r w:rsidRPr="00DD6C09">
        <w:rPr>
          <w:rFonts w:ascii="Times New Roman" w:eastAsia="Times New Roman" w:hAnsi="Times New Roman" w:cs="Times New Roman"/>
          <w:sz w:val="24"/>
          <w:szCs w:val="24"/>
          <w:lang w:eastAsia="pl-PL"/>
        </w:rPr>
        <w:br/>
        <w:t xml:space="preserve">Informacje dodatkowe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III.1.2) Sytuacja finansowa lub ekonomiczna </w:t>
      </w:r>
      <w:r w:rsidRPr="00DD6C09">
        <w:rPr>
          <w:rFonts w:ascii="Times New Roman" w:eastAsia="Times New Roman" w:hAnsi="Times New Roman" w:cs="Times New Roman"/>
          <w:sz w:val="24"/>
          <w:szCs w:val="24"/>
          <w:lang w:eastAsia="pl-PL"/>
        </w:rPr>
        <w:br/>
        <w:t xml:space="preserve">Określenie warunków: Warunek dot. sytuacji ekonomicznej wykonawcy: Wykonawca winien wykazać, że jest ubezpieczony od odpowiedzialności cywilnej w zakresie prowadzonej działalności związanej z przedmiotem zamówienia na sumę gwarancyjną nie mniejszą niż 300 000 zł (słownie: trzysta tysięcy złotych) Warunek dot. sytuacji finansowej wykonawcy: </w:t>
      </w:r>
      <w:r w:rsidRPr="00DD6C09">
        <w:rPr>
          <w:rFonts w:ascii="Times New Roman" w:eastAsia="Times New Roman" w:hAnsi="Times New Roman" w:cs="Times New Roman"/>
          <w:sz w:val="24"/>
          <w:szCs w:val="24"/>
          <w:lang w:eastAsia="pl-PL"/>
        </w:rPr>
        <w:lastRenderedPageBreak/>
        <w:t xml:space="preserve">Zamawiający nie określa szczególnych wymagań. </w:t>
      </w:r>
      <w:r w:rsidRPr="00DD6C09">
        <w:rPr>
          <w:rFonts w:ascii="Times New Roman" w:eastAsia="Times New Roman" w:hAnsi="Times New Roman" w:cs="Times New Roman"/>
          <w:sz w:val="24"/>
          <w:szCs w:val="24"/>
          <w:lang w:eastAsia="pl-PL"/>
        </w:rPr>
        <w:br/>
        <w:t xml:space="preserve">Informacje dodatkowe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III.1.3) Zdolność techniczna lub zawodowa </w:t>
      </w:r>
      <w:r w:rsidRPr="00DD6C09">
        <w:rPr>
          <w:rFonts w:ascii="Times New Roman" w:eastAsia="Times New Roman" w:hAnsi="Times New Roman" w:cs="Times New Roman"/>
          <w:sz w:val="24"/>
          <w:szCs w:val="24"/>
          <w:lang w:eastAsia="pl-PL"/>
        </w:rPr>
        <w:br/>
        <w:t xml:space="preserve">Określenie warunków: Wykonawca spełni warunek, jeśli wykaże, iż Wykonawca posiada stosowne doświadczenie oraz dysponuje osobami zdolnymi do wykonania zamówienia: 1. w zakresie posiadanego doświadczenia zawodowego: Wykonawca spełni warunek, jeżeli wykaże, że wykonał w okresie ostatnich 5 (pięciu) lat przed upływem terminu składania ofert, a jeżeli okres prowadzenia działalności jest krótszy w tym okresie, wraz z podaniem ich rodzaju i wartości, daty i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Przez robotę odpowiadającą swym charakterem przedmiotowi zamówienia rozumie się robotę budowlaną polegającą na: – Budowie lub modernizacji lub przebudowie drogi o powierzchni co najmniej 4000 m2 o nawierzchni z mas bitumicznych lub betonu asfaltowego. Dowodami, o których mowa, są referencje bądź inne dokumenty wystawione przez podmiot, na rzecz którego roboty budowlane były wykonywane, a jeżeli z uzasadnionej przyczyny o obiektywnym charakterze Wykonawca nie jest w stanie uzyskać tych dokumentów – inne dokumenty. Za ukończone roboty budowlane Zamawiający uważa roboty, w których obiekt budowlany został ukończony w taki sposób że stanowi on całość techniczno-użytkową dla których wystawiono Świadectwo Przejęcia lub Protokół Odbioru Końcowego lub przedstawi pisemne zobowiązanie innych podmiotów do oddania mu do dyspozycji własnego doświadczenia. Podmiot trzeci udzielając swojej wiedzy i doświadczenia musi uczestniczyć w realizacji zamówienia, gdyż z uwagi na charakter tego zasobu, nierozerwalnie związany z samym podmiotem, nie może przekazać wiedzy i doświadczenia bez zaangażowania w realizację zamówienia. W przypadku wspólnego ubiegania się dwóch lub więcej Wykonawców (np.: Konsorcjum, Spółki Cywilnej) o udzielenie niniejszego zamówienia oceniane będą wiedza i doświadczenie łącznie. UWAGA: Sposób przeliczania innej waluty w dokumentach potwierdzających spełnienie warunku posiadania doświadczenia oraz sytuacji ekonomicznej i finansowej na PLN, nastąpi wg średniego kursu NBP na dzień, w którym ukazało się ogłoszenie o niniejszym zamówieniu w Biuletynie Zamówień Publicznych. 2. w zakresie osób zdolnych do wykonania zamówienia: Wykonawca spełni warunek, jeżeli wykaże się osobami zdolnymi do wykonania zamówienia w tym w szczególności co najmniej przedstawi: a) Zamawiający wymaga, by spośród osób zaangażowanych przez Wykonawcę (lub Podwykonawcę) do wykonywania prac budowlanych i montażowych, co najmniej 5 osób było, przez cały okres realizacji zamówienia, zatrudnionych na podstawie umowy o pracę w rozumieniu przepisów Kodeksu Pracy oraz objętych ubezpieczeniem społecznym i zdrowotnym. oraz posiadał prawo do dysponowania osobami (Zamawiający dopuszcza możliwość zatrudnienia cywilnoprawnego): b) kierownika budowy, posiadającego: uprawnienia budowlane do kierowania robotami budowlanymi w zakresie dróg - w zakresie niezbędnym do wykonania przedmiotu zamówienia - lub odpowiadające im ważne uprawnienia budowlane, które zostały wydane na podstawie innych /wcześniej obowiązujących/ przepisów w tym zakresie. zgodnie z Rozporządzeniem Ministra Infrastruktury z dnia 11 września 2014 roku w sprawie samodzielnych funkcji technicznych w budownictwie (Dz. U. z 2014 roku poz. 1278 ze </w:t>
      </w:r>
      <w:proofErr w:type="spellStart"/>
      <w:r w:rsidRPr="00DD6C09">
        <w:rPr>
          <w:rFonts w:ascii="Times New Roman" w:eastAsia="Times New Roman" w:hAnsi="Times New Roman" w:cs="Times New Roman"/>
          <w:sz w:val="24"/>
          <w:szCs w:val="24"/>
          <w:lang w:eastAsia="pl-PL"/>
        </w:rPr>
        <w:t>zm</w:t>
      </w:r>
      <w:proofErr w:type="spellEnd"/>
      <w:r w:rsidRPr="00DD6C09">
        <w:rPr>
          <w:rFonts w:ascii="Times New Roman" w:eastAsia="Times New Roman" w:hAnsi="Times New Roman" w:cs="Times New Roman"/>
          <w:sz w:val="24"/>
          <w:szCs w:val="24"/>
          <w:lang w:eastAsia="pl-PL"/>
        </w:rPr>
        <w:t xml:space="preserve">). W przypadku legitymowania się uprawnieniami wydanymi na podstawie przepisów poprzednio obowiązujących zakres uprawnień powinien odpowiadać w/w specjalnościom. Wszystkie osoby przewidziane do realizacji zamówienia muszą biegle posługiwać się językiem polskim. W przeciwnym wypadku Wykonawca udostępni wystarczającą ilość kompetentnych tłumaczy, wykazujących znajomość języka technicznego w zakresie terminologii budowlanej, w specjalności występującej przy realizacji zamówienia.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DD6C09">
        <w:rPr>
          <w:rFonts w:ascii="Times New Roman" w:eastAsia="Times New Roman" w:hAnsi="Times New Roman" w:cs="Times New Roman"/>
          <w:sz w:val="24"/>
          <w:szCs w:val="24"/>
          <w:lang w:eastAsia="pl-PL"/>
        </w:rPr>
        <w:br/>
        <w:t xml:space="preserve">Informacje dodatkowe: W ofercie Wykonawca winien wykazać: Osoby wyznaczone przez Wykonawcę do kierowania budową: 1. kierownik budowy, posiadający: uprawnienia budowlane do kierowania robotami budowlanymi w zakresie dróg - w zakresie niezbędnym do wykonania przedmiotu zamówienia - lub odpowiadające im ważne uprawnienia budowlane, które zostały wydane na podstawie innych /wcześniej obowiązujących/ przepisów w tym zakresie. Imię i nazwisko numer uprawnień: …………………………………………………………………………………………………………………………………………………………………………………………………………………………………………………………………… Oświadczamy, iż spośród osób zaangażowanych przez Wykonawcę (lub Podwykonawcę) do wykonywania prac, co najmniej 5 osób jest, przez cały okres realizacji zamówienia, zatrudnionych na podstawie umowy o pracę w rozumieniu przepisów Kodeksu Pracy oraz objętych ubezpieczeniem społecznym i zdrowotnym.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III.2) PODSTAWY WYKLUCZENIA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D6C09">
        <w:rPr>
          <w:rFonts w:ascii="Times New Roman" w:eastAsia="Times New Roman" w:hAnsi="Times New Roman" w:cs="Times New Roman"/>
          <w:b/>
          <w:bCs/>
          <w:sz w:val="24"/>
          <w:szCs w:val="24"/>
          <w:lang w:eastAsia="pl-PL"/>
        </w:rPr>
        <w:t>Pzp</w:t>
      </w:r>
      <w:proofErr w:type="spellEnd"/>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D6C09">
        <w:rPr>
          <w:rFonts w:ascii="Times New Roman" w:eastAsia="Times New Roman" w:hAnsi="Times New Roman" w:cs="Times New Roman"/>
          <w:b/>
          <w:bCs/>
          <w:sz w:val="24"/>
          <w:szCs w:val="24"/>
          <w:lang w:eastAsia="pl-PL"/>
        </w:rPr>
        <w:t>Pzp</w:t>
      </w:r>
      <w:proofErr w:type="spellEnd"/>
      <w:r w:rsidRPr="00DD6C0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D6C09">
        <w:rPr>
          <w:rFonts w:ascii="Times New Roman" w:eastAsia="Times New Roman" w:hAnsi="Times New Roman" w:cs="Times New Roman"/>
          <w:sz w:val="24"/>
          <w:szCs w:val="24"/>
          <w:lang w:eastAsia="pl-PL"/>
        </w:rPr>
        <w:t>Pzp</w:t>
      </w:r>
      <w:proofErr w:type="spellEnd"/>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DD6C09">
        <w:rPr>
          <w:rFonts w:ascii="Times New Roman" w:eastAsia="Times New Roman" w:hAnsi="Times New Roman" w:cs="Times New Roman"/>
          <w:sz w:val="24"/>
          <w:szCs w:val="24"/>
          <w:lang w:eastAsia="pl-PL"/>
        </w:rPr>
        <w:t>Pzp</w:t>
      </w:r>
      <w:proofErr w:type="spellEnd"/>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DD6C09">
        <w:rPr>
          <w:rFonts w:ascii="Times New Roman" w:eastAsia="Times New Roman" w:hAnsi="Times New Roman" w:cs="Times New Roman"/>
          <w:sz w:val="24"/>
          <w:szCs w:val="24"/>
          <w:lang w:eastAsia="pl-PL"/>
        </w:rPr>
        <w:t>Pzp</w:t>
      </w:r>
      <w:proofErr w:type="spellEnd"/>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DD6C09">
        <w:rPr>
          <w:rFonts w:ascii="Times New Roman" w:eastAsia="Times New Roman" w:hAnsi="Times New Roman" w:cs="Times New Roman"/>
          <w:sz w:val="24"/>
          <w:szCs w:val="24"/>
          <w:lang w:eastAsia="pl-PL"/>
        </w:rPr>
        <w:t>Pzp</w:t>
      </w:r>
      <w:proofErr w:type="spellEnd"/>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DD6C09">
        <w:rPr>
          <w:rFonts w:ascii="Times New Roman" w:eastAsia="Times New Roman" w:hAnsi="Times New Roman" w:cs="Times New Roman"/>
          <w:sz w:val="24"/>
          <w:szCs w:val="24"/>
          <w:lang w:eastAsia="pl-PL"/>
        </w:rPr>
        <w:t>Pzp</w:t>
      </w:r>
      <w:proofErr w:type="spellEnd"/>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DD6C09">
        <w:rPr>
          <w:rFonts w:ascii="Times New Roman" w:eastAsia="Times New Roman" w:hAnsi="Times New Roman" w:cs="Times New Roman"/>
          <w:sz w:val="24"/>
          <w:szCs w:val="24"/>
          <w:lang w:eastAsia="pl-PL"/>
        </w:rPr>
        <w:t>Pzp</w:t>
      </w:r>
      <w:proofErr w:type="spellEnd"/>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DD6C09">
        <w:rPr>
          <w:rFonts w:ascii="Times New Roman" w:eastAsia="Times New Roman" w:hAnsi="Times New Roman" w:cs="Times New Roman"/>
          <w:sz w:val="24"/>
          <w:szCs w:val="24"/>
          <w:lang w:eastAsia="pl-PL"/>
        </w:rPr>
        <w:t>Pzp</w:t>
      </w:r>
      <w:proofErr w:type="spellEnd"/>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DD6C09">
        <w:rPr>
          <w:rFonts w:ascii="Times New Roman" w:eastAsia="Times New Roman" w:hAnsi="Times New Roman" w:cs="Times New Roman"/>
          <w:sz w:val="24"/>
          <w:szCs w:val="24"/>
          <w:lang w:eastAsia="pl-PL"/>
        </w:rPr>
        <w:t>Pzp</w:t>
      </w:r>
      <w:proofErr w:type="spellEnd"/>
      <w:r w:rsidRPr="00DD6C09">
        <w:rPr>
          <w:rFonts w:ascii="Times New Roman" w:eastAsia="Times New Roman" w:hAnsi="Times New Roman" w:cs="Times New Roman"/>
          <w:sz w:val="24"/>
          <w:szCs w:val="24"/>
          <w:lang w:eastAsia="pl-PL"/>
        </w:rPr>
        <w:t xml:space="preserv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D6C09">
        <w:rPr>
          <w:rFonts w:ascii="Times New Roman" w:eastAsia="Times New Roman" w:hAnsi="Times New Roman" w:cs="Times New Roman"/>
          <w:sz w:val="24"/>
          <w:szCs w:val="24"/>
          <w:lang w:eastAsia="pl-PL"/>
        </w:rPr>
        <w:br/>
        <w:t xml:space="preserve">Tak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Oświadczenie o spełnianiu kryteriów selekcji </w:t>
      </w:r>
      <w:r w:rsidRPr="00DD6C09">
        <w:rPr>
          <w:rFonts w:ascii="Times New Roman" w:eastAsia="Times New Roman" w:hAnsi="Times New Roman" w:cs="Times New Roman"/>
          <w:sz w:val="24"/>
          <w:szCs w:val="24"/>
          <w:lang w:eastAsia="pl-PL"/>
        </w:rPr>
        <w:br/>
        <w:t xml:space="preserve">Nie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1 Aktualne zaświadczenie właściwego naczelnika urzędu skarbowego potwierdzającego, że Wykonawca nie zalega z opłacaniem podatków wystawione nie wcześniej niż 3 m-ce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całości wykonania decyzji właściwego organu - (załącznik Wykonawcy); 2 Aktualne zaświadczenie właściwej terenowej jednostki organizacyjnej Zakładu Ubezpieczeń </w:t>
      </w:r>
      <w:r w:rsidRPr="00DD6C09">
        <w:rPr>
          <w:rFonts w:ascii="Times New Roman" w:eastAsia="Times New Roman" w:hAnsi="Times New Roman" w:cs="Times New Roman"/>
          <w:sz w:val="24"/>
          <w:szCs w:val="24"/>
          <w:lang w:eastAsia="pl-PL"/>
        </w:rPr>
        <w:lastRenderedPageBreak/>
        <w:t>Społecznych lub Kasy Rolniczego Ubezpieczenia Społecznego albo innego dokumentu, potwierdzającego, że Wykonawca nie zalega z opłacaniem składek na ubezpieczenia społeczne lub zdrowotne, - wystawione nie wcześniej niż 3 m-ce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Oświadczenia Wykonawcy o braku orzeczenia wobec niego tytułem środka zapobiegawczego zakazu ubiegania się o zamówienia publiczne; 4 Oświadczenia Wykonawcy o braku wydania prawomocnego wyroku sądu skazującego za wykroczenie na karę ograniczenia wolności lub grzywny w zakresie określonym w art. 24 ust. 5 pkt 5 i 6 ustawy; 5 Oświadczenie Wykonawcy o braku wydania wobec niego ostatecznej decyzji administracyjnej o naruszeniu obowiązków wynikających z przepisów prawa pracy, prawa ochrony środowiska lub przepisów o zabezpieczeniu społecznym w zakresie określonym w art. 24 ust. 5 pkt 7 ustawy. 6 Oświadczenie Wykonawcy o niezaleganiu z opłaceniem podatków i opłat lokalnych o których mowa w ustawie z dnia 12 stycznia 1991 r. o podatkach i opłatach lokalnych (</w:t>
      </w:r>
      <w:proofErr w:type="spellStart"/>
      <w:r w:rsidRPr="00DD6C09">
        <w:rPr>
          <w:rFonts w:ascii="Times New Roman" w:eastAsia="Times New Roman" w:hAnsi="Times New Roman" w:cs="Times New Roman"/>
          <w:sz w:val="24"/>
          <w:szCs w:val="24"/>
          <w:lang w:eastAsia="pl-PL"/>
        </w:rPr>
        <w:t>t.j</w:t>
      </w:r>
      <w:proofErr w:type="spellEnd"/>
      <w:r w:rsidRPr="00DD6C09">
        <w:rPr>
          <w:rFonts w:ascii="Times New Roman" w:eastAsia="Times New Roman" w:hAnsi="Times New Roman" w:cs="Times New Roman"/>
          <w:sz w:val="24"/>
          <w:szCs w:val="24"/>
          <w:lang w:eastAsia="pl-PL"/>
        </w:rPr>
        <w:t xml:space="preserve"> Dz. U. z 2016r. poz. 716 ze zm.); 7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III.5.1) W ZAKRESIE SPEŁNIANIA WARUNKÓW UDZIAŁU W POSTĘPOWANIU:</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1 Potwierdzenie, że Wykonawca jest ubezpieczony od odpowiedzialności cywilnej w zakresie prowadzonej działalności związanej z przedmiotem zamówienia na sumę gwarancyjną określoną przez Zamawiającego (dokument Wykonawcy), Zamawiający uzna dokument za spełniający wymagania, jeżeli z dokumentu wynika, iż składka za ubezpieczenie została opłacona, a w przypadku gdy nie będzie to wynikać z treści dokumentu – należy dołączyć potwierdzenie dokonania opłaty składki za ubezpieczenie (potwierdzony przez bank lub operatora pocztowego odcinek polecenia dokonania przelewu lub wydruk przelewu elektronicznego). W przypadku składek na ubezpieczenie których termin płatności został oznaczony w ratach – należy dołączyć potwierdzenie opłaty rat, których termin płatności został oznaczony przed upływem terminu składania ofert. 2 Wykaz robót budowlanych, wykonanych nie wcześniej niż w okresie ostatnich 5 (pięciu) lat przed upływem terminu składania ofert, a jeżeli okres prowadzenia działalności jest krótszy - w tym okresie wraz z podaniem ich rodzaju, wartości, daty i miejsca wykonania i podmiotów, na rzecz których roboty te zostały wykonane, z załączeniem dowodów określających czy te roboty budowlane zostały wykonane należycie, w szczególności informacji o tym czy roboty te zostały wykonane zgodnie z przepisami prawa budowlanego i prawidłowo ukończone – (wg. wzoru przedstawionego przez Zamawiającego na dalszym etapie postępowania) UWAGA: Dowodami , o których mowa powyżej są: referencje bądź inne dokumenty wystawione przez podmiot, na rzecz którego roboty budowlane były wykonane, a jeżeli z uzasadnionej przyczyny o obiektywnym charakterze Wykonawca nie jest w stanie uzyskać tych dokumentów – inne dokumenty. 3 Wykaz osób, skierowanych do realizacji zamówienia publicznego, w szczególności odpowiedzialnych za świadczenie usług, kontrolę jakości lub kierowanie robotami budowlanymi, wraz z informacjami na temat ich kwalifikacji zawodowych, uprawnień, doświadczenia i wykształcenia niezbędnych do wykonania </w:t>
      </w:r>
      <w:r w:rsidRPr="00DD6C09">
        <w:rPr>
          <w:rFonts w:ascii="Times New Roman" w:eastAsia="Times New Roman" w:hAnsi="Times New Roman" w:cs="Times New Roman"/>
          <w:sz w:val="24"/>
          <w:szCs w:val="24"/>
          <w:lang w:eastAsia="pl-PL"/>
        </w:rPr>
        <w:lastRenderedPageBreak/>
        <w:t xml:space="preserve">zamówienia publicznego, a także zakresu wykonywanych przez nie czynności oraz informacją o podstawie do dysponowania tymi osobami (wg. wzoru przedstawionego przez Zamawiającego na dalszym etapie postępowania).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III.5.2) W ZAKRESIE KRYTERIÓW SELEKCJI:</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III.7) INNE DOKUMENTY NIE WYMIENIONE W pkt III.3) - III.6)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Na ofertę składa się: a) wypełniony formularz oferty (oryginał) wraz z kosztorysem ofertowym; b) pełnomocnictwo (oryginał lub poświadczona kopia) do reprezentowania Wykonawcy w postępowaniu i złożenia oferty, jeżeli oferta nie została podpisana przez osoby upoważnione do tych czynności w dokumentach rejestracyjnych lub w przypadku oferty składanej przez Wykonawców występujących wspólnie, pełnomocnictwo dla osoby podpisującej w ich imieniu ofertę (oryginał lub poświadczona kopia ) - załącznik Wykonawcy, c) oświadczenia potwierdzające wstępne spełnianie przez Wykonawców warunków udziału w postępowaniu, zgodnie ze wzorem oświadczenia stanowiącym załącznik Nr 4 i załącznik Nr 5 d) kserokopia dokumentu potwierdzającego wniesienie wadium - załącznik Wykonawcy.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u w:val="single"/>
          <w:lang w:eastAsia="pl-PL"/>
        </w:rPr>
        <w:t xml:space="preserve">SEKCJA IV: PROCEDURA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 xml:space="preserve">IV.1) OPIS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IV.1.1) Tryb udzielenia zamówienia: </w:t>
      </w:r>
      <w:r w:rsidRPr="00DD6C09">
        <w:rPr>
          <w:rFonts w:ascii="Times New Roman" w:eastAsia="Times New Roman" w:hAnsi="Times New Roman" w:cs="Times New Roman"/>
          <w:sz w:val="24"/>
          <w:szCs w:val="24"/>
          <w:lang w:eastAsia="pl-PL"/>
        </w:rPr>
        <w:t xml:space="preserve">Przetarg nieograniczony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IV.1.2) Zamawiający żąda wniesienia wadium:</w:t>
      </w:r>
      <w:r w:rsidRPr="00DD6C09">
        <w:rPr>
          <w:rFonts w:ascii="Times New Roman" w:eastAsia="Times New Roman" w:hAnsi="Times New Roman" w:cs="Times New Roman"/>
          <w:sz w:val="24"/>
          <w:szCs w:val="24"/>
          <w:lang w:eastAsia="pl-PL"/>
        </w:rPr>
        <w:t xml:space="preserv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Tak </w:t>
      </w:r>
      <w:r w:rsidRPr="00DD6C09">
        <w:rPr>
          <w:rFonts w:ascii="Times New Roman" w:eastAsia="Times New Roman" w:hAnsi="Times New Roman" w:cs="Times New Roman"/>
          <w:sz w:val="24"/>
          <w:szCs w:val="24"/>
          <w:lang w:eastAsia="pl-PL"/>
        </w:rPr>
        <w:br/>
        <w:t xml:space="preserve">Informacja na temat wadium </w:t>
      </w:r>
      <w:r w:rsidRPr="00DD6C09">
        <w:rPr>
          <w:rFonts w:ascii="Times New Roman" w:eastAsia="Times New Roman" w:hAnsi="Times New Roman" w:cs="Times New Roman"/>
          <w:sz w:val="24"/>
          <w:szCs w:val="24"/>
          <w:lang w:eastAsia="pl-PL"/>
        </w:rPr>
        <w:br/>
        <w:t>Wymagania dotyczące wadium: 1. Każda składana oferta musi być zabezpieczona wadium w wysokości: 3000,00 zł (słownie: trzy tysiące złotych)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art.6 b ust.5 pkt.2 ustawy z dnia 9 listopada 2000 r. o utworzeniu Polskiej Agencji Rozwoju Przedsiębiorczości /</w:t>
      </w:r>
      <w:proofErr w:type="spellStart"/>
      <w:r w:rsidRPr="00DD6C09">
        <w:rPr>
          <w:rFonts w:ascii="Times New Roman" w:eastAsia="Times New Roman" w:hAnsi="Times New Roman" w:cs="Times New Roman"/>
          <w:sz w:val="24"/>
          <w:szCs w:val="24"/>
          <w:lang w:eastAsia="pl-PL"/>
        </w:rPr>
        <w:t>t.j</w:t>
      </w:r>
      <w:proofErr w:type="spellEnd"/>
      <w:r w:rsidRPr="00DD6C09">
        <w:rPr>
          <w:rFonts w:ascii="Times New Roman" w:eastAsia="Times New Roman" w:hAnsi="Times New Roman" w:cs="Times New Roman"/>
          <w:sz w:val="24"/>
          <w:szCs w:val="24"/>
          <w:lang w:eastAsia="pl-PL"/>
        </w:rPr>
        <w:t xml:space="preserve">. Dz. U. z 2016 r. poz. 359/ 4. Wadium wnoszone w formie pieniężnej należy wnieść przelewem na konto zamawiającego: Nr konta: 27 9210 0008 0056 4834 2000 0030 Zaleca się załączyć do oferty kserokopię dowodu przelewu potwierdzającego wniesienie wadium z dopiskiem: wadium na: Przebudowę drogi gminnej Nr 130815W w miejscowościach Ryczyska, Zwola i Zwola Poduchowna. 5. Za skuteczne wniesienie wadium w pieniądzu Zamawiający uważa wadium, które w oznaczonym terminie znajdzie się na rachunku bankowym Zamawiającego, tj. do dnia 25.07.2017r. do godz. 9:45. 6. Wadium złożone w innej formie niż pieniężnej, należy złożyć /w formie oryginału/ w pokoju nr 12 tutejszego Urzędu Gminy w Miastkowie Kościelnym przed upływem terminu składania ofert a kserokopię dokumentu załączyć do oferty. 7. W przypadku składania przez Wykonawcę wadium w formie innej niż w pieniądzu, z treści dokumentu (np. gwarancji ubezpieczeniowej) winno wynikać, bezwarunkowe, na pierwsze pisemne żądanie Zamawiającego w terminie związania ofertą, zobowiązanie Gwaranta do wypłaty Zamawiającemu pełnej kwoty wadium w okolicznościach określonych art. 46 ust 4a i 5 ustawy </w:t>
      </w:r>
      <w:proofErr w:type="spellStart"/>
      <w:r w:rsidRPr="00DD6C09">
        <w:rPr>
          <w:rFonts w:ascii="Times New Roman" w:eastAsia="Times New Roman" w:hAnsi="Times New Roman" w:cs="Times New Roman"/>
          <w:sz w:val="24"/>
          <w:szCs w:val="24"/>
          <w:lang w:eastAsia="pl-PL"/>
        </w:rPr>
        <w:t>Pzp</w:t>
      </w:r>
      <w:proofErr w:type="spellEnd"/>
      <w:r w:rsidRPr="00DD6C09">
        <w:rPr>
          <w:rFonts w:ascii="Times New Roman" w:eastAsia="Times New Roman" w:hAnsi="Times New Roman" w:cs="Times New Roman"/>
          <w:sz w:val="24"/>
          <w:szCs w:val="24"/>
          <w:lang w:eastAsia="pl-PL"/>
        </w:rPr>
        <w:t xml:space="preserve">. 8. Wadium musi obejmować termin związania ofertą. 9. Brak wniesienia wadium, skutkować będzie odrzuceniem oferty Wykonawcy z postępowania na podstawie art. 89 ust. 1 pkt 7b ustawy </w:t>
      </w:r>
      <w:proofErr w:type="spellStart"/>
      <w:r w:rsidRPr="00DD6C09">
        <w:rPr>
          <w:rFonts w:ascii="Times New Roman" w:eastAsia="Times New Roman" w:hAnsi="Times New Roman" w:cs="Times New Roman"/>
          <w:sz w:val="24"/>
          <w:szCs w:val="24"/>
          <w:lang w:eastAsia="pl-PL"/>
        </w:rPr>
        <w:t>Pzp</w:t>
      </w:r>
      <w:proofErr w:type="spellEnd"/>
      <w:r w:rsidRPr="00DD6C09">
        <w:rPr>
          <w:rFonts w:ascii="Times New Roman" w:eastAsia="Times New Roman" w:hAnsi="Times New Roman" w:cs="Times New Roman"/>
          <w:sz w:val="24"/>
          <w:szCs w:val="24"/>
          <w:lang w:eastAsia="pl-PL"/>
        </w:rPr>
        <w:t xml:space="preserve">. 10. Zamawiający zwróci wadium wszystkim </w:t>
      </w:r>
      <w:r w:rsidRPr="00DD6C09">
        <w:rPr>
          <w:rFonts w:ascii="Times New Roman" w:eastAsia="Times New Roman" w:hAnsi="Times New Roman" w:cs="Times New Roman"/>
          <w:sz w:val="24"/>
          <w:szCs w:val="24"/>
          <w:lang w:eastAsia="pl-PL"/>
        </w:rPr>
        <w:lastRenderedPageBreak/>
        <w:t xml:space="preserve">Wykonawcom niezwłocznie po wyborze najkorzystniejszej oferty lub unieważnieniu postępowania, z wyjątkiem Wykonawcy, którego oferta została wybrana jako najkorzystniejsza, z zastrzeżeniem pkt. 8.13. 11. Wykonawcy, którego oferta została wybrana jako najkorzystniejsza, Zamawiający zwraca wadium niezwłocznie po zawarciu umowy w sprawie zamówienia publicznego. 12. Zamawiający żąda ponownego wniesienia wadium przez Wykonawcę, któremu zwrócono wadium na podstawie pkt 8.10, jeżeli w wyniku rozstrzygnięcia odwołania jego oferta została wybrana jako najkorzystniejsza. Wykonawca wnosi wadium w terminie określonym przez Zamawiającego. 13. Jeżeli wadium zostało wniesione w pieniądzu, Zamawiający zwraca je wraz z odsetkami wynikającymi z umowy rachunku bankowego, na którym było ono przechowywane, pomniejszone o koszty prowadzenia rachunku bankowego oraz prowizji bankowej za przelew pieniędzy na rachunek bankowy wskazany przez Wykonawcę. 14. Zamawiający zwróci niezwłocznie wadium, na wniosek wykonawcy, który wycofał ofertę przed upływem terminu składania ofert. 15.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16. Zamawiający zatrzymuje ponadto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IV.1.3) Przewiduje się udzielenie zaliczek na poczet wykonania zamówienia:</w:t>
      </w:r>
      <w:r w:rsidRPr="00DD6C09">
        <w:rPr>
          <w:rFonts w:ascii="Times New Roman" w:eastAsia="Times New Roman" w:hAnsi="Times New Roman" w:cs="Times New Roman"/>
          <w:sz w:val="24"/>
          <w:szCs w:val="24"/>
          <w:lang w:eastAsia="pl-PL"/>
        </w:rPr>
        <w:t xml:space="preserv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Nie </w:t>
      </w:r>
      <w:r w:rsidRPr="00DD6C09">
        <w:rPr>
          <w:rFonts w:ascii="Times New Roman" w:eastAsia="Times New Roman" w:hAnsi="Times New Roman" w:cs="Times New Roman"/>
          <w:sz w:val="24"/>
          <w:szCs w:val="24"/>
          <w:lang w:eastAsia="pl-PL"/>
        </w:rPr>
        <w:br/>
        <w:t xml:space="preserve">Należy podać informacje na temat udzielania zaliczek: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Nie </w:t>
      </w:r>
      <w:r w:rsidRPr="00DD6C0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D6C09">
        <w:rPr>
          <w:rFonts w:ascii="Times New Roman" w:eastAsia="Times New Roman" w:hAnsi="Times New Roman" w:cs="Times New Roman"/>
          <w:sz w:val="24"/>
          <w:szCs w:val="24"/>
          <w:lang w:eastAsia="pl-PL"/>
        </w:rPr>
        <w:br/>
        <w:t xml:space="preserve">Nie </w:t>
      </w:r>
      <w:r w:rsidRPr="00DD6C09">
        <w:rPr>
          <w:rFonts w:ascii="Times New Roman" w:eastAsia="Times New Roman" w:hAnsi="Times New Roman" w:cs="Times New Roman"/>
          <w:sz w:val="24"/>
          <w:szCs w:val="24"/>
          <w:lang w:eastAsia="pl-PL"/>
        </w:rPr>
        <w:br/>
        <w:t xml:space="preserve">Informacje dodatkowe: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IV.1.5.) Wymaga się złożenia oferty wariantowej: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Nie </w:t>
      </w:r>
      <w:r w:rsidRPr="00DD6C09">
        <w:rPr>
          <w:rFonts w:ascii="Times New Roman" w:eastAsia="Times New Roman" w:hAnsi="Times New Roman" w:cs="Times New Roman"/>
          <w:sz w:val="24"/>
          <w:szCs w:val="24"/>
          <w:lang w:eastAsia="pl-PL"/>
        </w:rPr>
        <w:br/>
        <w:t xml:space="preserve">Dopuszcza się złożenie oferty wariantowej </w:t>
      </w:r>
      <w:r w:rsidRPr="00DD6C09">
        <w:rPr>
          <w:rFonts w:ascii="Times New Roman" w:eastAsia="Times New Roman" w:hAnsi="Times New Roman" w:cs="Times New Roman"/>
          <w:sz w:val="24"/>
          <w:szCs w:val="24"/>
          <w:lang w:eastAsia="pl-PL"/>
        </w:rPr>
        <w:br/>
        <w:t xml:space="preserve">Nie </w:t>
      </w:r>
      <w:r w:rsidRPr="00DD6C0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lastRenderedPageBreak/>
        <w:t xml:space="preserve">Liczba wykonawców   </w:t>
      </w:r>
      <w:r w:rsidRPr="00DD6C09">
        <w:rPr>
          <w:rFonts w:ascii="Times New Roman" w:eastAsia="Times New Roman" w:hAnsi="Times New Roman" w:cs="Times New Roman"/>
          <w:sz w:val="24"/>
          <w:szCs w:val="24"/>
          <w:lang w:eastAsia="pl-PL"/>
        </w:rPr>
        <w:br/>
        <w:t xml:space="preserve">Przewidywana minimalna liczba wykonawców </w:t>
      </w:r>
      <w:r w:rsidRPr="00DD6C09">
        <w:rPr>
          <w:rFonts w:ascii="Times New Roman" w:eastAsia="Times New Roman" w:hAnsi="Times New Roman" w:cs="Times New Roman"/>
          <w:sz w:val="24"/>
          <w:szCs w:val="24"/>
          <w:lang w:eastAsia="pl-PL"/>
        </w:rPr>
        <w:br/>
        <w:t xml:space="preserve">Maksymalna liczba wykonawców   </w:t>
      </w:r>
      <w:r w:rsidRPr="00DD6C09">
        <w:rPr>
          <w:rFonts w:ascii="Times New Roman" w:eastAsia="Times New Roman" w:hAnsi="Times New Roman" w:cs="Times New Roman"/>
          <w:sz w:val="24"/>
          <w:szCs w:val="24"/>
          <w:lang w:eastAsia="pl-PL"/>
        </w:rPr>
        <w:br/>
        <w:t xml:space="preserve">Kryteria selekcji wykonawców: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IV.1.7) Informacje na temat umowy ramowej lub dynamicznego systemu zakupów: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Umowa ramowa będzie zawarta: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Czy przewiduje się ograniczenie liczby uczestników umowy ramowej: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Przewidziana maksymalna liczba uczestników umowy ramowej: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Informacje dodatkowe: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Zamówienie obejmuje ustanowienie dynamicznego systemu zakupów: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Informacje dodatkowe: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D6C09">
        <w:rPr>
          <w:rFonts w:ascii="Times New Roman" w:eastAsia="Times New Roman" w:hAnsi="Times New Roman" w:cs="Times New Roman"/>
          <w:sz w:val="24"/>
          <w:szCs w:val="24"/>
          <w:lang w:eastAsia="pl-PL"/>
        </w:rPr>
        <w:br/>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IV.1.8) Aukcja elektroniczna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Przewidziane jest przeprowadzenie aukcji elektronicznej </w:t>
      </w:r>
      <w:r w:rsidRPr="00DD6C09">
        <w:rPr>
          <w:rFonts w:ascii="Times New Roman" w:eastAsia="Times New Roman" w:hAnsi="Times New Roman" w:cs="Times New Roman"/>
          <w:i/>
          <w:iCs/>
          <w:sz w:val="24"/>
          <w:szCs w:val="24"/>
          <w:lang w:eastAsia="pl-PL"/>
        </w:rPr>
        <w:t xml:space="preserve">(przetarg nieograniczony, przetarg ograniczony, negocjacje z ogłoszeniem) </w:t>
      </w:r>
      <w:r w:rsidRPr="00DD6C09">
        <w:rPr>
          <w:rFonts w:ascii="Times New Roman" w:eastAsia="Times New Roman" w:hAnsi="Times New Roman" w:cs="Times New Roman"/>
          <w:sz w:val="24"/>
          <w:szCs w:val="24"/>
          <w:lang w:eastAsia="pl-PL"/>
        </w:rPr>
        <w:t xml:space="preserve">Nie </w:t>
      </w:r>
      <w:r w:rsidRPr="00DD6C09">
        <w:rPr>
          <w:rFonts w:ascii="Times New Roman" w:eastAsia="Times New Roman" w:hAnsi="Times New Roman" w:cs="Times New Roman"/>
          <w:sz w:val="24"/>
          <w:szCs w:val="24"/>
          <w:lang w:eastAsia="pl-PL"/>
        </w:rPr>
        <w:br/>
        <w:t xml:space="preserve">Należy podać adres strony internetowej, na której aukcja będzie prowadzona: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D6C09">
        <w:rPr>
          <w:rFonts w:ascii="Times New Roman" w:eastAsia="Times New Roman" w:hAnsi="Times New Roman" w:cs="Times New Roman"/>
          <w:sz w:val="24"/>
          <w:szCs w:val="24"/>
          <w:lang w:eastAsia="pl-PL"/>
        </w:rPr>
        <w:br/>
        <w:t xml:space="preserve">Informacje dotyczące przebiegu aukcji elektronicznej: </w:t>
      </w:r>
      <w:r w:rsidRPr="00DD6C0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D6C0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D6C09">
        <w:rPr>
          <w:rFonts w:ascii="Times New Roman" w:eastAsia="Times New Roman" w:hAnsi="Times New Roman" w:cs="Times New Roman"/>
          <w:sz w:val="24"/>
          <w:szCs w:val="24"/>
          <w:lang w:eastAsia="pl-PL"/>
        </w:rPr>
        <w:br/>
        <w:t xml:space="preserve">Wymagania dotyczące rejestracji i identyfikacji wykonawców w aukcji elektronicznej: </w:t>
      </w:r>
      <w:r w:rsidRPr="00DD6C09">
        <w:rPr>
          <w:rFonts w:ascii="Times New Roman" w:eastAsia="Times New Roman" w:hAnsi="Times New Roman" w:cs="Times New Roman"/>
          <w:sz w:val="24"/>
          <w:szCs w:val="24"/>
          <w:lang w:eastAsia="pl-PL"/>
        </w:rPr>
        <w:br/>
        <w:t xml:space="preserve">Informacje o liczbie etapów aukcji elektronicznej i czasie ich trwania: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t xml:space="preserve">Czas trwania: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Czy wykonawcy, którzy nie złożyli nowych postąpień, zostaną zakwalifikowani do </w:t>
      </w:r>
      <w:r w:rsidRPr="00DD6C09">
        <w:rPr>
          <w:rFonts w:ascii="Times New Roman" w:eastAsia="Times New Roman" w:hAnsi="Times New Roman" w:cs="Times New Roman"/>
          <w:sz w:val="24"/>
          <w:szCs w:val="24"/>
          <w:lang w:eastAsia="pl-PL"/>
        </w:rPr>
        <w:lastRenderedPageBreak/>
        <w:t xml:space="preserve">następnego etapu: </w:t>
      </w:r>
      <w:r w:rsidRPr="00DD6C09">
        <w:rPr>
          <w:rFonts w:ascii="Times New Roman" w:eastAsia="Times New Roman" w:hAnsi="Times New Roman" w:cs="Times New Roman"/>
          <w:sz w:val="24"/>
          <w:szCs w:val="24"/>
          <w:lang w:eastAsia="pl-PL"/>
        </w:rPr>
        <w:br/>
        <w:t xml:space="preserve">Warunki zamknięcia aukcji elektronicznej: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IV.2) KRYTERIA OCENY OFERT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IV.2.1) Kryteria oceny ofert: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IV.2.2) Kryteria</w:t>
      </w:r>
      <w:r w:rsidRPr="00DD6C0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DD6C09" w:rsidRPr="00DD6C09" w:rsidTr="00DD6C09">
        <w:tc>
          <w:tcPr>
            <w:tcW w:w="0" w:type="auto"/>
            <w:tcBorders>
              <w:top w:val="single" w:sz="6" w:space="0" w:color="000000"/>
              <w:left w:val="single" w:sz="6" w:space="0" w:color="000000"/>
              <w:bottom w:val="single" w:sz="6" w:space="0" w:color="000000"/>
              <w:right w:val="single" w:sz="6" w:space="0" w:color="000000"/>
            </w:tcBorders>
            <w:vAlign w:val="center"/>
            <w:hideMark/>
          </w:tcPr>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Znaczenie</w:t>
            </w:r>
          </w:p>
        </w:tc>
      </w:tr>
      <w:tr w:rsidR="00DD6C09" w:rsidRPr="00DD6C09" w:rsidTr="00DD6C09">
        <w:tc>
          <w:tcPr>
            <w:tcW w:w="0" w:type="auto"/>
            <w:tcBorders>
              <w:top w:val="single" w:sz="6" w:space="0" w:color="000000"/>
              <w:left w:val="single" w:sz="6" w:space="0" w:color="000000"/>
              <w:bottom w:val="single" w:sz="6" w:space="0" w:color="000000"/>
              <w:right w:val="single" w:sz="6" w:space="0" w:color="000000"/>
            </w:tcBorders>
            <w:vAlign w:val="center"/>
            <w:hideMark/>
          </w:tcPr>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60,00</w:t>
            </w:r>
          </w:p>
        </w:tc>
      </w:tr>
      <w:tr w:rsidR="00DD6C09" w:rsidRPr="00DD6C09" w:rsidTr="00DD6C09">
        <w:tc>
          <w:tcPr>
            <w:tcW w:w="0" w:type="auto"/>
            <w:tcBorders>
              <w:top w:val="single" w:sz="6" w:space="0" w:color="000000"/>
              <w:left w:val="single" w:sz="6" w:space="0" w:color="000000"/>
              <w:bottom w:val="single" w:sz="6" w:space="0" w:color="000000"/>
              <w:right w:val="single" w:sz="6" w:space="0" w:color="000000"/>
            </w:tcBorders>
            <w:vAlign w:val="center"/>
            <w:hideMark/>
          </w:tcPr>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40,00</w:t>
            </w:r>
          </w:p>
        </w:tc>
      </w:tr>
    </w:tbl>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D6C09">
        <w:rPr>
          <w:rFonts w:ascii="Times New Roman" w:eastAsia="Times New Roman" w:hAnsi="Times New Roman" w:cs="Times New Roman"/>
          <w:b/>
          <w:bCs/>
          <w:sz w:val="24"/>
          <w:szCs w:val="24"/>
          <w:lang w:eastAsia="pl-PL"/>
        </w:rPr>
        <w:t>Pzp</w:t>
      </w:r>
      <w:proofErr w:type="spellEnd"/>
      <w:r w:rsidRPr="00DD6C09">
        <w:rPr>
          <w:rFonts w:ascii="Times New Roman" w:eastAsia="Times New Roman" w:hAnsi="Times New Roman" w:cs="Times New Roman"/>
          <w:b/>
          <w:bCs/>
          <w:sz w:val="24"/>
          <w:szCs w:val="24"/>
          <w:lang w:eastAsia="pl-PL"/>
        </w:rPr>
        <w:t xml:space="preserve"> </w:t>
      </w:r>
      <w:r w:rsidRPr="00DD6C09">
        <w:rPr>
          <w:rFonts w:ascii="Times New Roman" w:eastAsia="Times New Roman" w:hAnsi="Times New Roman" w:cs="Times New Roman"/>
          <w:sz w:val="24"/>
          <w:szCs w:val="24"/>
          <w:lang w:eastAsia="pl-PL"/>
        </w:rPr>
        <w:t xml:space="preserve">(przetarg nieograniczony) </w:t>
      </w:r>
      <w:r w:rsidRPr="00DD6C09">
        <w:rPr>
          <w:rFonts w:ascii="Times New Roman" w:eastAsia="Times New Roman" w:hAnsi="Times New Roman" w:cs="Times New Roman"/>
          <w:sz w:val="24"/>
          <w:szCs w:val="24"/>
          <w:lang w:eastAsia="pl-PL"/>
        </w:rPr>
        <w:br/>
        <w:t xml:space="preserve">Tak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IV.3) Negocjacje z ogłoszeniem, dialog konkurencyjny, partnerstwo innowacyjne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IV.3.1) Informacje na temat negocjacji z ogłoszeniem</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Minimalne wymagania, które muszą spełniać wszystkie oferty: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D6C09">
        <w:rPr>
          <w:rFonts w:ascii="Times New Roman" w:eastAsia="Times New Roman" w:hAnsi="Times New Roman" w:cs="Times New Roman"/>
          <w:sz w:val="24"/>
          <w:szCs w:val="24"/>
          <w:lang w:eastAsia="pl-PL"/>
        </w:rPr>
        <w:br/>
        <w:t xml:space="preserve">Przewidziany jest podział negocjacji na etapy w celu ograniczenia liczby ofert: </w:t>
      </w:r>
      <w:r w:rsidRPr="00DD6C09">
        <w:rPr>
          <w:rFonts w:ascii="Times New Roman" w:eastAsia="Times New Roman" w:hAnsi="Times New Roman" w:cs="Times New Roman"/>
          <w:sz w:val="24"/>
          <w:szCs w:val="24"/>
          <w:lang w:eastAsia="pl-PL"/>
        </w:rPr>
        <w:br/>
        <w:t xml:space="preserve">Należy podać informacje na temat etapów negocjacji (w tym liczbę etapów):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Informacje dodatkowe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IV.3.2) Informacje na temat dialogu konkurencyjnego</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Wstępny harmonogram postępowania: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Podział dialogu na etapy w celu ograniczenia liczby rozwiązań: </w:t>
      </w:r>
      <w:r w:rsidRPr="00DD6C09">
        <w:rPr>
          <w:rFonts w:ascii="Times New Roman" w:eastAsia="Times New Roman" w:hAnsi="Times New Roman" w:cs="Times New Roman"/>
          <w:sz w:val="24"/>
          <w:szCs w:val="24"/>
          <w:lang w:eastAsia="pl-PL"/>
        </w:rPr>
        <w:br/>
        <w:t xml:space="preserve">Należy podać informacje na temat etapów dialogu: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bookmarkStart w:id="0" w:name="_GoBack"/>
      <w:bookmarkEnd w:id="0"/>
      <w:r w:rsidRPr="00DD6C09">
        <w:rPr>
          <w:rFonts w:ascii="Times New Roman" w:eastAsia="Times New Roman" w:hAnsi="Times New Roman" w:cs="Times New Roman"/>
          <w:sz w:val="24"/>
          <w:szCs w:val="24"/>
          <w:lang w:eastAsia="pl-PL"/>
        </w:rPr>
        <w:t xml:space="preserve">Informacje dodatkowe: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IV.3.3) Informacje na temat partnerstwa innowacyjnego</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Informacje dodatkowe: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IV.4) Licytacja elektroniczna </w:t>
      </w:r>
      <w:r w:rsidRPr="00DD6C09">
        <w:rPr>
          <w:rFonts w:ascii="Times New Roman" w:eastAsia="Times New Roman" w:hAnsi="Times New Roman" w:cs="Times New Roman"/>
          <w:sz w:val="24"/>
          <w:szCs w:val="24"/>
          <w:lang w:eastAsia="pl-PL"/>
        </w:rPr>
        <w:br/>
        <w:t xml:space="preserve">Adres strony internetowej, na której będzie prowadzona licytacja elektroniczna: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Informacje o liczbie etapów licytacji elektronicznej i czasie ich trwania: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Czas trwania: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Termin składania wniosków o dopuszczenie do udziału w licytacji elektronicznej: </w:t>
      </w:r>
      <w:r w:rsidRPr="00DD6C09">
        <w:rPr>
          <w:rFonts w:ascii="Times New Roman" w:eastAsia="Times New Roman" w:hAnsi="Times New Roman" w:cs="Times New Roman"/>
          <w:sz w:val="24"/>
          <w:szCs w:val="24"/>
          <w:lang w:eastAsia="pl-PL"/>
        </w:rPr>
        <w:br/>
        <w:t xml:space="preserve">Data: godzina: </w:t>
      </w:r>
      <w:r w:rsidRPr="00DD6C09">
        <w:rPr>
          <w:rFonts w:ascii="Times New Roman" w:eastAsia="Times New Roman" w:hAnsi="Times New Roman" w:cs="Times New Roman"/>
          <w:sz w:val="24"/>
          <w:szCs w:val="24"/>
          <w:lang w:eastAsia="pl-PL"/>
        </w:rPr>
        <w:br/>
        <w:t xml:space="preserve">Termin otwarcia licytacji elektronicznej: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t xml:space="preserve">Termin i warunki zamknięcia licytacji elektronicznej: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t xml:space="preserve">Wymagania dotyczące zabezpieczenia należytego wykonania umowy: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lang w:eastAsia="pl-PL"/>
        </w:rPr>
        <w:br/>
        <w:t xml:space="preserve">Informacje dodatkowe: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r w:rsidRPr="00DD6C09">
        <w:rPr>
          <w:rFonts w:ascii="Times New Roman" w:eastAsia="Times New Roman" w:hAnsi="Times New Roman" w:cs="Times New Roman"/>
          <w:b/>
          <w:bCs/>
          <w:sz w:val="24"/>
          <w:szCs w:val="24"/>
          <w:lang w:eastAsia="pl-PL"/>
        </w:rPr>
        <w:t>IV.5) ZMIANA UMOWY</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D6C09">
        <w:rPr>
          <w:rFonts w:ascii="Times New Roman" w:eastAsia="Times New Roman" w:hAnsi="Times New Roman" w:cs="Times New Roman"/>
          <w:sz w:val="24"/>
          <w:szCs w:val="24"/>
          <w:lang w:eastAsia="pl-PL"/>
        </w:rPr>
        <w:t xml:space="preserve"> Nie </w:t>
      </w:r>
      <w:r w:rsidRPr="00DD6C09">
        <w:rPr>
          <w:rFonts w:ascii="Times New Roman" w:eastAsia="Times New Roman" w:hAnsi="Times New Roman" w:cs="Times New Roman"/>
          <w:sz w:val="24"/>
          <w:szCs w:val="24"/>
          <w:lang w:eastAsia="pl-PL"/>
        </w:rPr>
        <w:br/>
        <w:t xml:space="preserve">Należy wskazać zakres, charakter zmian oraz warunki wprowadzenia zmian: </w:t>
      </w:r>
      <w:r w:rsidRPr="00DD6C09">
        <w:rPr>
          <w:rFonts w:ascii="Times New Roman" w:eastAsia="Times New Roman" w:hAnsi="Times New Roman" w:cs="Times New Roman"/>
          <w:sz w:val="24"/>
          <w:szCs w:val="24"/>
          <w:lang w:eastAsia="pl-PL"/>
        </w:rPr>
        <w:br/>
        <w:t xml:space="preserve">Zakazuje się zmian postanowień zawartej umowy w stosunku do treści oferty, na podstawie której dokonano wyboru Wykonawcy chyba, że zmiana będzie dotyczyła następujących postanowień umowy: 1. Zmiany wymaganego terminu zakończenia realizacji przedmiotu umowy: 1) Zmiany spowodowane warunkami atmosferycznymi, w szczególności: a) Klęski żywiołowe; b) Skrajnie niekorzystne warunki atmosferyczne uniemożliwiające prowadzenie robót budowlanych, realizację usług lub dostarczenie przedmiotu dostawy w tym przeprowadzanie prób i sprawdzeń, dokonywanie odbiorów; 2) Zmiany będące następstwem okoliczności leżących po stronie Zamawiającego, w szczególności: a) Wstrzymanie realizacji umowy przez Zamawiającego nie wynikające z winy Wykonawcy; b) Przestojów lub opóźnień zawinionych przez Zamawiającego. 2) W przypadku zaistnienia, po zawarciu umowy, przypadku siły wyższej, przez którą, na potrzeby niniejszego warunku rozumieć należy zdarzenie zewnętrzne wobec łączącej Strony więzi prawnej: a) O charakterze niezależnym od Stron, b) Którego Strony nie mogły przewidzieć przed zawarciem Umowy, c) Którego nie można uniknąć ani któremu Strony nie mogły zapobiec przy zachowaniu należytej staranności, d) Której nie można przypisać drugiej Stronie. 3) Zmiany będące następstwem innych okoliczności: a) Wstrzymanie robót przez Inspektora Nadzoru z przyczyn nie leżących po stronie Wykonawcy; 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2. Inne zmiany: 1) zmiany osób przy pomocy których Wykonawca realizuje Umowę – wskazanych w Ofercie Wykonawcy (śmierć, choroba, ustania stosunku pracy, inne zdarzenia losowe lub inne przyczyny niezależne od Wykonawcy). Przedmiotowa zmiana jest możliwa pod warunkiem zaproponowania innych osób, spełniających na dzień składania ofert, warunki określone przez </w:t>
      </w:r>
      <w:r w:rsidRPr="00DD6C09">
        <w:rPr>
          <w:rFonts w:ascii="Times New Roman" w:eastAsia="Times New Roman" w:hAnsi="Times New Roman" w:cs="Times New Roman"/>
          <w:sz w:val="24"/>
          <w:szCs w:val="24"/>
          <w:lang w:eastAsia="pl-PL"/>
        </w:rPr>
        <w:lastRenderedPageBreak/>
        <w:t xml:space="preserve">Zamawiającego w SIWZ; 2) wystąpienia konieczności zmian osób przy pomocy których Wykonawca realizuje Umowę,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Zamawiającego. 3) zmiany związane ze zmianą powszechnie obowiązujących przepisów prawa, w zakresie mającym wpływ na realizację Przedmiotu Umowy. 4) zmiana Wykonawcy, któremu Zamawiający udzielił zamówienia, którego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3. Stosownie do treści art. 142 ust. 5 </w:t>
      </w:r>
      <w:proofErr w:type="spellStart"/>
      <w:r w:rsidRPr="00DD6C09">
        <w:rPr>
          <w:rFonts w:ascii="Times New Roman" w:eastAsia="Times New Roman" w:hAnsi="Times New Roman" w:cs="Times New Roman"/>
          <w:sz w:val="24"/>
          <w:szCs w:val="24"/>
          <w:lang w:eastAsia="pl-PL"/>
        </w:rPr>
        <w:t>Pzp</w:t>
      </w:r>
      <w:proofErr w:type="spellEnd"/>
      <w:r w:rsidRPr="00DD6C09">
        <w:rPr>
          <w:rFonts w:ascii="Times New Roman" w:eastAsia="Times New Roman" w:hAnsi="Times New Roman" w:cs="Times New Roman"/>
          <w:sz w:val="24"/>
          <w:szCs w:val="24"/>
          <w:lang w:eastAsia="pl-PL"/>
        </w:rPr>
        <w:t xml:space="preserve"> przewiduje się możliwość zmiany wysokości wynagrodzenia należnego Wykonawcy, w przypadku zmiany: a) stawki podatku od towarów u usług, b) wysokości minimalnego wynagrodzenia za pracę ustalonego na podstawie art. 2 ust. 3-5 ustawy z dnia 10 października 2002r. o minimalnym wynagrodzeniu za pracę, c) zasad podlegania ubezpieczeniom społecznym lub ubezpieczeniu zdrowotnemu lub wysokości stawki składki na ubezpieczenia społeczne lub zdrowotne, jeżeli zmiany te będą miały wpływ na koszty wykonania zamówienia przez Wykonawcę – wprowadzenie zmiany wymaga złożenia przez Wykonawcę: - wniosku o dokonanie zmiany, - szczegółowego uzasadnienia wpływu zmian, o których mowa w lit. a-c, na koszty wykonania zamówienia przez Wykonawcę, zawierającego w szczególności kalkulację uwzględniającą, zależnie od zakresu zmian: kosztorys przedstawiający proponowane ceny jednostkowe, liczbę pracowników zatrudnionych do realizacji zamówienia, wskazanie liczby pracowników objętych ubezpieczeniami społecznymi lub ubezpieczeniem zdrowotnym, - dokumentu potwierdzającego objęcie podatkiem od towarów i usług dostaw lub usług świadczonych przez Wykonawcę w związku z realizacją zamówienia; Wprowadzone zmiany wynagrodzenia do umowy będą obowiązywały od pierwszego dnia miesiąca następującego po zawarciu aneksu (wysokość wynagrodzenia Wykonawcy nie podlega zmianie, jeżeli zmiana wskaźników określonych w art. 142 ust. 5 </w:t>
      </w:r>
      <w:proofErr w:type="spellStart"/>
      <w:r w:rsidRPr="00DD6C09">
        <w:rPr>
          <w:rFonts w:ascii="Times New Roman" w:eastAsia="Times New Roman" w:hAnsi="Times New Roman" w:cs="Times New Roman"/>
          <w:sz w:val="24"/>
          <w:szCs w:val="24"/>
          <w:lang w:eastAsia="pl-PL"/>
        </w:rPr>
        <w:t>Pzp</w:t>
      </w:r>
      <w:proofErr w:type="spellEnd"/>
      <w:r w:rsidRPr="00DD6C09">
        <w:rPr>
          <w:rFonts w:ascii="Times New Roman" w:eastAsia="Times New Roman" w:hAnsi="Times New Roman" w:cs="Times New Roman"/>
          <w:sz w:val="24"/>
          <w:szCs w:val="24"/>
          <w:lang w:eastAsia="pl-PL"/>
        </w:rPr>
        <w:t xml:space="preserve"> zostanie wprowadzona aktami prawa opublikowanymi na dzień wszczęcia postępowania o udzielenie zamówienia publicznego). Zmiany postanowień zawartej umowy będą dokonywane wyłącznie na podstawie pisemnego aneksu do umowy.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IV.6) INFORMACJE ADMINISTRACYJNE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IV.6.1) Sposób udostępniania informacji o charakterze poufnym </w:t>
      </w:r>
      <w:r w:rsidRPr="00DD6C09">
        <w:rPr>
          <w:rFonts w:ascii="Times New Roman" w:eastAsia="Times New Roman" w:hAnsi="Times New Roman" w:cs="Times New Roman"/>
          <w:i/>
          <w:iCs/>
          <w:sz w:val="24"/>
          <w:szCs w:val="24"/>
          <w:lang w:eastAsia="pl-PL"/>
        </w:rPr>
        <w:t xml:space="preserve">(jeżeli dotyczy):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Środki służące ochronie informacji o charakterze poufnym</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t>Wszelkie informacje stanowiące tajemnicę przedsiębiorstwa w rozumieniu przepisów art. 11 ust.4 ustawy z 16 kwietnia 1993 r. o zwalczaniu nieuczciwej konkurencji (</w:t>
      </w:r>
      <w:proofErr w:type="spellStart"/>
      <w:r w:rsidRPr="00DD6C09">
        <w:rPr>
          <w:rFonts w:ascii="Times New Roman" w:eastAsia="Times New Roman" w:hAnsi="Times New Roman" w:cs="Times New Roman"/>
          <w:sz w:val="24"/>
          <w:szCs w:val="24"/>
          <w:lang w:eastAsia="pl-PL"/>
        </w:rPr>
        <w:t>t.j</w:t>
      </w:r>
      <w:proofErr w:type="spellEnd"/>
      <w:r w:rsidRPr="00DD6C09">
        <w:rPr>
          <w:rFonts w:ascii="Times New Roman" w:eastAsia="Times New Roman" w:hAnsi="Times New Roman" w:cs="Times New Roman"/>
          <w:sz w:val="24"/>
          <w:szCs w:val="24"/>
          <w:lang w:eastAsia="pl-PL"/>
        </w:rPr>
        <w:t xml:space="preserve">. Dz.U. z 2003r. nr 153 poz. 1503 ze zm. ), co do których Wykonawca zastrzega, że nie mogą być udostępnione oraz wykazał, iż zastrzeżone informacje stanowią tajemnicę przedsiębiorstwa muszą być opatrzone klauzulą: „Nie udostępniać innym Wykonawcom”. Informacje stanowią tajemnicę przedsiębiorstwa w rozumieniu art. 11, ust. 4 Ustawy o zwalczaniu nieuczciwej konkurencji”. Wykonawca nie może zastrzec informacji, o których mowa w art. 86 ust. 4 ustawy Prawo Zamówień Publicznych.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D6C09">
        <w:rPr>
          <w:rFonts w:ascii="Times New Roman" w:eastAsia="Times New Roman" w:hAnsi="Times New Roman" w:cs="Times New Roman"/>
          <w:sz w:val="24"/>
          <w:szCs w:val="24"/>
          <w:lang w:eastAsia="pl-PL"/>
        </w:rPr>
        <w:br/>
        <w:t xml:space="preserve">Data: 2017-07-25, godzina: 09:45, </w:t>
      </w:r>
      <w:r w:rsidRPr="00DD6C0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lastRenderedPageBreak/>
        <w:br/>
        <w:t xml:space="preserve">Wskazać powody: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D6C09">
        <w:rPr>
          <w:rFonts w:ascii="Times New Roman" w:eastAsia="Times New Roman" w:hAnsi="Times New Roman" w:cs="Times New Roman"/>
          <w:sz w:val="24"/>
          <w:szCs w:val="24"/>
          <w:lang w:eastAsia="pl-PL"/>
        </w:rPr>
        <w:br/>
        <w:t xml:space="preserve">&gt;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 xml:space="preserve">IV.6.3) Termin związania ofertą: </w:t>
      </w:r>
      <w:r w:rsidRPr="00DD6C09">
        <w:rPr>
          <w:rFonts w:ascii="Times New Roman" w:eastAsia="Times New Roman" w:hAnsi="Times New Roman" w:cs="Times New Roman"/>
          <w:sz w:val="24"/>
          <w:szCs w:val="24"/>
          <w:lang w:eastAsia="pl-PL"/>
        </w:rPr>
        <w:t xml:space="preserve">do: okres w dniach: 30 (od ostatecznego terminu składania ofert)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D6C09">
        <w:rPr>
          <w:rFonts w:ascii="Times New Roman" w:eastAsia="Times New Roman" w:hAnsi="Times New Roman" w:cs="Times New Roman"/>
          <w:sz w:val="24"/>
          <w:szCs w:val="24"/>
          <w:lang w:eastAsia="pl-PL"/>
        </w:rPr>
        <w:t xml:space="preserve"> Nie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D6C09">
        <w:rPr>
          <w:rFonts w:ascii="Times New Roman" w:eastAsia="Times New Roman" w:hAnsi="Times New Roman" w:cs="Times New Roman"/>
          <w:sz w:val="24"/>
          <w:szCs w:val="24"/>
          <w:lang w:eastAsia="pl-PL"/>
        </w:rPr>
        <w:t xml:space="preserve"> Nie </w:t>
      </w:r>
      <w:r w:rsidRPr="00DD6C09">
        <w:rPr>
          <w:rFonts w:ascii="Times New Roman" w:eastAsia="Times New Roman" w:hAnsi="Times New Roman" w:cs="Times New Roman"/>
          <w:sz w:val="24"/>
          <w:szCs w:val="24"/>
          <w:lang w:eastAsia="pl-PL"/>
        </w:rPr>
        <w:br/>
      </w:r>
      <w:r w:rsidRPr="00DD6C09">
        <w:rPr>
          <w:rFonts w:ascii="Times New Roman" w:eastAsia="Times New Roman" w:hAnsi="Times New Roman" w:cs="Times New Roman"/>
          <w:b/>
          <w:bCs/>
          <w:sz w:val="24"/>
          <w:szCs w:val="24"/>
          <w:lang w:eastAsia="pl-PL"/>
        </w:rPr>
        <w:t>IV.6.6) Informacje dodatkowe:</w:t>
      </w:r>
      <w:r w:rsidRPr="00DD6C09">
        <w:rPr>
          <w:rFonts w:ascii="Times New Roman" w:eastAsia="Times New Roman" w:hAnsi="Times New Roman" w:cs="Times New Roman"/>
          <w:sz w:val="24"/>
          <w:szCs w:val="24"/>
          <w:lang w:eastAsia="pl-PL"/>
        </w:rPr>
        <w:t xml:space="preserve"> </w:t>
      </w:r>
      <w:r w:rsidRPr="00DD6C09">
        <w:rPr>
          <w:rFonts w:ascii="Times New Roman" w:eastAsia="Times New Roman" w:hAnsi="Times New Roman" w:cs="Times New Roman"/>
          <w:sz w:val="24"/>
          <w:szCs w:val="24"/>
          <w:lang w:eastAsia="pl-PL"/>
        </w:rPr>
        <w:br/>
      </w:r>
    </w:p>
    <w:p w:rsidR="00DD6C09" w:rsidRPr="00DD6C09" w:rsidRDefault="00DD6C09" w:rsidP="00DD6C09">
      <w:pPr>
        <w:spacing w:after="0" w:line="240" w:lineRule="auto"/>
        <w:jc w:val="center"/>
        <w:rPr>
          <w:rFonts w:ascii="Times New Roman" w:eastAsia="Times New Roman" w:hAnsi="Times New Roman" w:cs="Times New Roman"/>
          <w:sz w:val="24"/>
          <w:szCs w:val="24"/>
          <w:lang w:eastAsia="pl-PL"/>
        </w:rPr>
      </w:pPr>
      <w:r w:rsidRPr="00DD6C09">
        <w:rPr>
          <w:rFonts w:ascii="Times New Roman" w:eastAsia="Times New Roman" w:hAnsi="Times New Roman" w:cs="Times New Roman"/>
          <w:sz w:val="24"/>
          <w:szCs w:val="24"/>
          <w:u w:val="single"/>
          <w:lang w:eastAsia="pl-PL"/>
        </w:rPr>
        <w:t xml:space="preserve">ZAŁĄCZNIK I - INFORMACJE DOTYCZĄCE OFERT CZĘŚCIOWYCH </w:t>
      </w:r>
    </w:p>
    <w:p w:rsidR="00DD6C09" w:rsidRPr="00DD6C09" w:rsidRDefault="00DD6C09" w:rsidP="00DD6C09">
      <w:pPr>
        <w:spacing w:after="0" w:line="240" w:lineRule="auto"/>
        <w:rPr>
          <w:rFonts w:ascii="Times New Roman" w:eastAsia="Times New Roman" w:hAnsi="Times New Roman" w:cs="Times New Roman"/>
          <w:sz w:val="24"/>
          <w:szCs w:val="24"/>
          <w:lang w:eastAsia="pl-PL"/>
        </w:rPr>
      </w:pPr>
    </w:p>
    <w:p w:rsidR="00DD6C09" w:rsidRPr="00DD6C09" w:rsidRDefault="00DD6C09" w:rsidP="00DD6C09">
      <w:pPr>
        <w:spacing w:after="0" w:line="240" w:lineRule="auto"/>
        <w:rPr>
          <w:rFonts w:ascii="Times New Roman" w:eastAsia="Times New Roman" w:hAnsi="Times New Roman" w:cs="Times New Roman"/>
          <w:sz w:val="24"/>
          <w:szCs w:val="24"/>
          <w:lang w:eastAsia="pl-PL"/>
        </w:rPr>
      </w:pPr>
    </w:p>
    <w:p w:rsidR="00DD6C09" w:rsidRPr="00DD6C09" w:rsidRDefault="00DD6C09" w:rsidP="00DD6C09">
      <w:pPr>
        <w:spacing w:after="240" w:line="240" w:lineRule="auto"/>
        <w:rPr>
          <w:rFonts w:ascii="Times New Roman" w:eastAsia="Times New Roman" w:hAnsi="Times New Roman" w:cs="Times New Roman"/>
          <w:sz w:val="24"/>
          <w:szCs w:val="24"/>
          <w:lang w:eastAsia="pl-PL"/>
        </w:rPr>
      </w:pPr>
    </w:p>
    <w:p w:rsidR="00DD6C09" w:rsidRPr="00DD6C09" w:rsidRDefault="00DD6C09" w:rsidP="00DD6C0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D6C09" w:rsidRPr="00DD6C09" w:rsidTr="00DD6C09">
        <w:trPr>
          <w:tblCellSpacing w:w="15" w:type="dxa"/>
        </w:trPr>
        <w:tc>
          <w:tcPr>
            <w:tcW w:w="0" w:type="auto"/>
            <w:vAlign w:val="center"/>
            <w:hideMark/>
          </w:tcPr>
          <w:p w:rsidR="00DD6C09" w:rsidRPr="00DD6C09" w:rsidRDefault="00DD6C09" w:rsidP="00DD6C09">
            <w:pPr>
              <w:spacing w:after="240" w:line="240" w:lineRule="auto"/>
              <w:rPr>
                <w:rFonts w:ascii="Times New Roman" w:eastAsia="Times New Roman" w:hAnsi="Times New Roman" w:cs="Times New Roman"/>
                <w:sz w:val="24"/>
                <w:szCs w:val="24"/>
                <w:lang w:eastAsia="pl-PL"/>
              </w:rPr>
            </w:pPr>
          </w:p>
        </w:tc>
      </w:tr>
    </w:tbl>
    <w:p w:rsidR="00DD6C09" w:rsidRPr="00DD6C09" w:rsidRDefault="00DD6C09" w:rsidP="00DD6C09">
      <w:pPr>
        <w:pBdr>
          <w:top w:val="single" w:sz="6" w:space="1" w:color="auto"/>
        </w:pBdr>
        <w:spacing w:after="0" w:line="240" w:lineRule="auto"/>
        <w:jc w:val="center"/>
        <w:rPr>
          <w:rFonts w:ascii="Arial" w:eastAsia="Times New Roman" w:hAnsi="Arial" w:cs="Arial"/>
          <w:vanish/>
          <w:sz w:val="16"/>
          <w:szCs w:val="16"/>
          <w:lang w:eastAsia="pl-PL"/>
        </w:rPr>
      </w:pPr>
      <w:r w:rsidRPr="00DD6C09">
        <w:rPr>
          <w:rFonts w:ascii="Arial" w:eastAsia="Times New Roman" w:hAnsi="Arial" w:cs="Arial"/>
          <w:vanish/>
          <w:sz w:val="16"/>
          <w:szCs w:val="16"/>
          <w:lang w:eastAsia="pl-PL"/>
        </w:rPr>
        <w:t>Dół formularza</w:t>
      </w:r>
    </w:p>
    <w:p w:rsidR="00DD6C09" w:rsidRPr="00DD6C09" w:rsidRDefault="00DD6C09" w:rsidP="00DD6C09">
      <w:pPr>
        <w:pBdr>
          <w:bottom w:val="single" w:sz="6" w:space="1" w:color="auto"/>
        </w:pBdr>
        <w:spacing w:after="0" w:line="240" w:lineRule="auto"/>
        <w:jc w:val="center"/>
        <w:rPr>
          <w:rFonts w:ascii="Arial" w:eastAsia="Times New Roman" w:hAnsi="Arial" w:cs="Arial"/>
          <w:vanish/>
          <w:sz w:val="16"/>
          <w:szCs w:val="16"/>
          <w:lang w:eastAsia="pl-PL"/>
        </w:rPr>
      </w:pPr>
      <w:r w:rsidRPr="00DD6C09">
        <w:rPr>
          <w:rFonts w:ascii="Arial" w:eastAsia="Times New Roman" w:hAnsi="Arial" w:cs="Arial"/>
          <w:vanish/>
          <w:sz w:val="16"/>
          <w:szCs w:val="16"/>
          <w:lang w:eastAsia="pl-PL"/>
        </w:rPr>
        <w:t>Początek formularza</w:t>
      </w:r>
    </w:p>
    <w:p w:rsidR="00DD6C09" w:rsidRPr="00DD6C09" w:rsidRDefault="00DD6C09" w:rsidP="00DD6C09">
      <w:pPr>
        <w:pBdr>
          <w:top w:val="single" w:sz="6" w:space="1" w:color="auto"/>
        </w:pBdr>
        <w:spacing w:after="0" w:line="240" w:lineRule="auto"/>
        <w:jc w:val="center"/>
        <w:rPr>
          <w:rFonts w:ascii="Arial" w:eastAsia="Times New Roman" w:hAnsi="Arial" w:cs="Arial"/>
          <w:vanish/>
          <w:sz w:val="16"/>
          <w:szCs w:val="16"/>
          <w:lang w:eastAsia="pl-PL"/>
        </w:rPr>
      </w:pPr>
      <w:r w:rsidRPr="00DD6C09">
        <w:rPr>
          <w:rFonts w:ascii="Arial" w:eastAsia="Times New Roman" w:hAnsi="Arial" w:cs="Arial"/>
          <w:vanish/>
          <w:sz w:val="16"/>
          <w:szCs w:val="16"/>
          <w:lang w:eastAsia="pl-PL"/>
        </w:rPr>
        <w:t>Dół formularza</w:t>
      </w:r>
    </w:p>
    <w:p w:rsidR="00E121CB" w:rsidRDefault="00E121CB"/>
    <w:sectPr w:rsidR="00E121C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E6B" w:rsidRDefault="00C67E6B" w:rsidP="005269DC">
      <w:pPr>
        <w:spacing w:after="0" w:line="240" w:lineRule="auto"/>
      </w:pPr>
      <w:r>
        <w:separator/>
      </w:r>
    </w:p>
  </w:endnote>
  <w:endnote w:type="continuationSeparator" w:id="0">
    <w:p w:rsidR="00C67E6B" w:rsidRDefault="00C67E6B" w:rsidP="0052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580814"/>
      <w:docPartObj>
        <w:docPartGallery w:val="Page Numbers (Bottom of Page)"/>
        <w:docPartUnique/>
      </w:docPartObj>
    </w:sdtPr>
    <w:sdtContent>
      <w:p w:rsidR="005269DC" w:rsidRDefault="005269DC">
        <w:pPr>
          <w:pStyle w:val="Stopka"/>
          <w:jc w:val="right"/>
        </w:pPr>
        <w:r>
          <w:fldChar w:fldCharType="begin"/>
        </w:r>
        <w:r>
          <w:instrText>PAGE   \* MERGEFORMAT</w:instrText>
        </w:r>
        <w:r>
          <w:fldChar w:fldCharType="separate"/>
        </w:r>
        <w:r>
          <w:rPr>
            <w:noProof/>
          </w:rPr>
          <w:t>14</w:t>
        </w:r>
        <w:r>
          <w:fldChar w:fldCharType="end"/>
        </w:r>
      </w:p>
    </w:sdtContent>
  </w:sdt>
  <w:p w:rsidR="005269DC" w:rsidRDefault="005269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E6B" w:rsidRDefault="00C67E6B" w:rsidP="005269DC">
      <w:pPr>
        <w:spacing w:after="0" w:line="240" w:lineRule="auto"/>
      </w:pPr>
      <w:r>
        <w:separator/>
      </w:r>
    </w:p>
  </w:footnote>
  <w:footnote w:type="continuationSeparator" w:id="0">
    <w:p w:rsidR="00C67E6B" w:rsidRDefault="00C67E6B" w:rsidP="005269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540"/>
    <w:rsid w:val="002F4DDD"/>
    <w:rsid w:val="005269DC"/>
    <w:rsid w:val="009A12E2"/>
    <w:rsid w:val="00C67E6B"/>
    <w:rsid w:val="00DD6C09"/>
    <w:rsid w:val="00E121CB"/>
    <w:rsid w:val="00E25540"/>
    <w:rsid w:val="00E65A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FE944-2113-49DC-8869-1CC8D52E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Nagwek">
    <w:name w:val="header"/>
    <w:basedOn w:val="Normalny"/>
    <w:link w:val="NagwekZnak"/>
    <w:uiPriority w:val="99"/>
    <w:unhideWhenUsed/>
    <w:rsid w:val="005269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69DC"/>
  </w:style>
  <w:style w:type="paragraph" w:styleId="Stopka">
    <w:name w:val="footer"/>
    <w:basedOn w:val="Normalny"/>
    <w:link w:val="StopkaZnak"/>
    <w:uiPriority w:val="99"/>
    <w:unhideWhenUsed/>
    <w:rsid w:val="005269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6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1617">
      <w:bodyDiv w:val="1"/>
      <w:marLeft w:val="0"/>
      <w:marRight w:val="0"/>
      <w:marTop w:val="0"/>
      <w:marBottom w:val="0"/>
      <w:divBdr>
        <w:top w:val="none" w:sz="0" w:space="0" w:color="auto"/>
        <w:left w:val="none" w:sz="0" w:space="0" w:color="auto"/>
        <w:bottom w:val="none" w:sz="0" w:space="0" w:color="auto"/>
        <w:right w:val="none" w:sz="0" w:space="0" w:color="auto"/>
      </w:divBdr>
      <w:divsChild>
        <w:div w:id="1450903106">
          <w:marLeft w:val="0"/>
          <w:marRight w:val="0"/>
          <w:marTop w:val="0"/>
          <w:marBottom w:val="0"/>
          <w:divBdr>
            <w:top w:val="none" w:sz="0" w:space="0" w:color="auto"/>
            <w:left w:val="none" w:sz="0" w:space="0" w:color="auto"/>
            <w:bottom w:val="none" w:sz="0" w:space="0" w:color="auto"/>
            <w:right w:val="none" w:sz="0" w:space="0" w:color="auto"/>
          </w:divBdr>
          <w:divsChild>
            <w:div w:id="371881641">
              <w:marLeft w:val="0"/>
              <w:marRight w:val="0"/>
              <w:marTop w:val="0"/>
              <w:marBottom w:val="0"/>
              <w:divBdr>
                <w:top w:val="none" w:sz="0" w:space="0" w:color="auto"/>
                <w:left w:val="none" w:sz="0" w:space="0" w:color="auto"/>
                <w:bottom w:val="none" w:sz="0" w:space="0" w:color="auto"/>
                <w:right w:val="none" w:sz="0" w:space="0" w:color="auto"/>
              </w:divBdr>
              <w:divsChild>
                <w:div w:id="637035442">
                  <w:marLeft w:val="0"/>
                  <w:marRight w:val="0"/>
                  <w:marTop w:val="0"/>
                  <w:marBottom w:val="0"/>
                  <w:divBdr>
                    <w:top w:val="none" w:sz="0" w:space="0" w:color="auto"/>
                    <w:left w:val="none" w:sz="0" w:space="0" w:color="auto"/>
                    <w:bottom w:val="none" w:sz="0" w:space="0" w:color="auto"/>
                    <w:right w:val="none" w:sz="0" w:space="0" w:color="auto"/>
                  </w:divBdr>
                </w:div>
                <w:div w:id="1195114882">
                  <w:marLeft w:val="0"/>
                  <w:marRight w:val="0"/>
                  <w:marTop w:val="0"/>
                  <w:marBottom w:val="0"/>
                  <w:divBdr>
                    <w:top w:val="none" w:sz="0" w:space="0" w:color="auto"/>
                    <w:left w:val="none" w:sz="0" w:space="0" w:color="auto"/>
                    <w:bottom w:val="none" w:sz="0" w:space="0" w:color="auto"/>
                    <w:right w:val="none" w:sz="0" w:space="0" w:color="auto"/>
                  </w:divBdr>
                </w:div>
                <w:div w:id="1417168500">
                  <w:marLeft w:val="0"/>
                  <w:marRight w:val="0"/>
                  <w:marTop w:val="0"/>
                  <w:marBottom w:val="0"/>
                  <w:divBdr>
                    <w:top w:val="none" w:sz="0" w:space="0" w:color="auto"/>
                    <w:left w:val="none" w:sz="0" w:space="0" w:color="auto"/>
                    <w:bottom w:val="none" w:sz="0" w:space="0" w:color="auto"/>
                    <w:right w:val="none" w:sz="0" w:space="0" w:color="auto"/>
                  </w:divBdr>
                  <w:divsChild>
                    <w:div w:id="1536697329">
                      <w:marLeft w:val="0"/>
                      <w:marRight w:val="0"/>
                      <w:marTop w:val="0"/>
                      <w:marBottom w:val="0"/>
                      <w:divBdr>
                        <w:top w:val="none" w:sz="0" w:space="0" w:color="auto"/>
                        <w:left w:val="none" w:sz="0" w:space="0" w:color="auto"/>
                        <w:bottom w:val="none" w:sz="0" w:space="0" w:color="auto"/>
                        <w:right w:val="none" w:sz="0" w:space="0" w:color="auto"/>
                      </w:divBdr>
                    </w:div>
                  </w:divsChild>
                </w:div>
                <w:div w:id="1783064153">
                  <w:marLeft w:val="0"/>
                  <w:marRight w:val="0"/>
                  <w:marTop w:val="0"/>
                  <w:marBottom w:val="0"/>
                  <w:divBdr>
                    <w:top w:val="none" w:sz="0" w:space="0" w:color="auto"/>
                    <w:left w:val="none" w:sz="0" w:space="0" w:color="auto"/>
                    <w:bottom w:val="none" w:sz="0" w:space="0" w:color="auto"/>
                    <w:right w:val="none" w:sz="0" w:space="0" w:color="auto"/>
                  </w:divBdr>
                  <w:divsChild>
                    <w:div w:id="1978753914">
                      <w:marLeft w:val="0"/>
                      <w:marRight w:val="0"/>
                      <w:marTop w:val="0"/>
                      <w:marBottom w:val="0"/>
                      <w:divBdr>
                        <w:top w:val="none" w:sz="0" w:space="0" w:color="auto"/>
                        <w:left w:val="none" w:sz="0" w:space="0" w:color="auto"/>
                        <w:bottom w:val="none" w:sz="0" w:space="0" w:color="auto"/>
                        <w:right w:val="none" w:sz="0" w:space="0" w:color="auto"/>
                      </w:divBdr>
                    </w:div>
                  </w:divsChild>
                </w:div>
                <w:div w:id="2085099265">
                  <w:marLeft w:val="0"/>
                  <w:marRight w:val="0"/>
                  <w:marTop w:val="0"/>
                  <w:marBottom w:val="0"/>
                  <w:divBdr>
                    <w:top w:val="none" w:sz="0" w:space="0" w:color="auto"/>
                    <w:left w:val="none" w:sz="0" w:space="0" w:color="auto"/>
                    <w:bottom w:val="none" w:sz="0" w:space="0" w:color="auto"/>
                    <w:right w:val="none" w:sz="0" w:space="0" w:color="auto"/>
                  </w:divBdr>
                  <w:divsChild>
                    <w:div w:id="2087261854">
                      <w:marLeft w:val="0"/>
                      <w:marRight w:val="0"/>
                      <w:marTop w:val="0"/>
                      <w:marBottom w:val="0"/>
                      <w:divBdr>
                        <w:top w:val="none" w:sz="0" w:space="0" w:color="auto"/>
                        <w:left w:val="none" w:sz="0" w:space="0" w:color="auto"/>
                        <w:bottom w:val="none" w:sz="0" w:space="0" w:color="auto"/>
                        <w:right w:val="none" w:sz="0" w:space="0" w:color="auto"/>
                      </w:divBdr>
                    </w:div>
                    <w:div w:id="1041512402">
                      <w:marLeft w:val="0"/>
                      <w:marRight w:val="0"/>
                      <w:marTop w:val="0"/>
                      <w:marBottom w:val="0"/>
                      <w:divBdr>
                        <w:top w:val="none" w:sz="0" w:space="0" w:color="auto"/>
                        <w:left w:val="none" w:sz="0" w:space="0" w:color="auto"/>
                        <w:bottom w:val="none" w:sz="0" w:space="0" w:color="auto"/>
                        <w:right w:val="none" w:sz="0" w:space="0" w:color="auto"/>
                      </w:divBdr>
                    </w:div>
                    <w:div w:id="152647794">
                      <w:marLeft w:val="0"/>
                      <w:marRight w:val="0"/>
                      <w:marTop w:val="0"/>
                      <w:marBottom w:val="0"/>
                      <w:divBdr>
                        <w:top w:val="none" w:sz="0" w:space="0" w:color="auto"/>
                        <w:left w:val="none" w:sz="0" w:space="0" w:color="auto"/>
                        <w:bottom w:val="none" w:sz="0" w:space="0" w:color="auto"/>
                        <w:right w:val="none" w:sz="0" w:space="0" w:color="auto"/>
                      </w:divBdr>
                    </w:div>
                    <w:div w:id="148257786">
                      <w:marLeft w:val="0"/>
                      <w:marRight w:val="0"/>
                      <w:marTop w:val="0"/>
                      <w:marBottom w:val="0"/>
                      <w:divBdr>
                        <w:top w:val="none" w:sz="0" w:space="0" w:color="auto"/>
                        <w:left w:val="none" w:sz="0" w:space="0" w:color="auto"/>
                        <w:bottom w:val="none" w:sz="0" w:space="0" w:color="auto"/>
                        <w:right w:val="none" w:sz="0" w:space="0" w:color="auto"/>
                      </w:divBdr>
                    </w:div>
                  </w:divsChild>
                </w:div>
                <w:div w:id="286401660">
                  <w:marLeft w:val="0"/>
                  <w:marRight w:val="0"/>
                  <w:marTop w:val="0"/>
                  <w:marBottom w:val="0"/>
                  <w:divBdr>
                    <w:top w:val="none" w:sz="0" w:space="0" w:color="auto"/>
                    <w:left w:val="none" w:sz="0" w:space="0" w:color="auto"/>
                    <w:bottom w:val="none" w:sz="0" w:space="0" w:color="auto"/>
                    <w:right w:val="none" w:sz="0" w:space="0" w:color="auto"/>
                  </w:divBdr>
                  <w:divsChild>
                    <w:div w:id="288052978">
                      <w:marLeft w:val="0"/>
                      <w:marRight w:val="0"/>
                      <w:marTop w:val="0"/>
                      <w:marBottom w:val="0"/>
                      <w:divBdr>
                        <w:top w:val="none" w:sz="0" w:space="0" w:color="auto"/>
                        <w:left w:val="none" w:sz="0" w:space="0" w:color="auto"/>
                        <w:bottom w:val="none" w:sz="0" w:space="0" w:color="auto"/>
                        <w:right w:val="none" w:sz="0" w:space="0" w:color="auto"/>
                      </w:divBdr>
                    </w:div>
                    <w:div w:id="445000420">
                      <w:marLeft w:val="0"/>
                      <w:marRight w:val="0"/>
                      <w:marTop w:val="0"/>
                      <w:marBottom w:val="0"/>
                      <w:divBdr>
                        <w:top w:val="none" w:sz="0" w:space="0" w:color="auto"/>
                        <w:left w:val="none" w:sz="0" w:space="0" w:color="auto"/>
                        <w:bottom w:val="none" w:sz="0" w:space="0" w:color="auto"/>
                        <w:right w:val="none" w:sz="0" w:space="0" w:color="auto"/>
                      </w:divBdr>
                    </w:div>
                    <w:div w:id="259489191">
                      <w:marLeft w:val="0"/>
                      <w:marRight w:val="0"/>
                      <w:marTop w:val="0"/>
                      <w:marBottom w:val="0"/>
                      <w:divBdr>
                        <w:top w:val="none" w:sz="0" w:space="0" w:color="auto"/>
                        <w:left w:val="none" w:sz="0" w:space="0" w:color="auto"/>
                        <w:bottom w:val="none" w:sz="0" w:space="0" w:color="auto"/>
                        <w:right w:val="none" w:sz="0" w:space="0" w:color="auto"/>
                      </w:divBdr>
                    </w:div>
                    <w:div w:id="529538247">
                      <w:marLeft w:val="0"/>
                      <w:marRight w:val="0"/>
                      <w:marTop w:val="0"/>
                      <w:marBottom w:val="0"/>
                      <w:divBdr>
                        <w:top w:val="none" w:sz="0" w:space="0" w:color="auto"/>
                        <w:left w:val="none" w:sz="0" w:space="0" w:color="auto"/>
                        <w:bottom w:val="none" w:sz="0" w:space="0" w:color="auto"/>
                        <w:right w:val="none" w:sz="0" w:space="0" w:color="auto"/>
                      </w:divBdr>
                    </w:div>
                    <w:div w:id="131680588">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 w:id="681709306">
                      <w:marLeft w:val="0"/>
                      <w:marRight w:val="0"/>
                      <w:marTop w:val="0"/>
                      <w:marBottom w:val="0"/>
                      <w:divBdr>
                        <w:top w:val="none" w:sz="0" w:space="0" w:color="auto"/>
                        <w:left w:val="none" w:sz="0" w:space="0" w:color="auto"/>
                        <w:bottom w:val="none" w:sz="0" w:space="0" w:color="auto"/>
                        <w:right w:val="none" w:sz="0" w:space="0" w:color="auto"/>
                      </w:divBdr>
                    </w:div>
                  </w:divsChild>
                </w:div>
                <w:div w:id="774862031">
                  <w:marLeft w:val="0"/>
                  <w:marRight w:val="0"/>
                  <w:marTop w:val="0"/>
                  <w:marBottom w:val="0"/>
                  <w:divBdr>
                    <w:top w:val="none" w:sz="0" w:space="0" w:color="auto"/>
                    <w:left w:val="none" w:sz="0" w:space="0" w:color="auto"/>
                    <w:bottom w:val="none" w:sz="0" w:space="0" w:color="auto"/>
                    <w:right w:val="none" w:sz="0" w:space="0" w:color="auto"/>
                  </w:divBdr>
                  <w:divsChild>
                    <w:div w:id="732316205">
                      <w:marLeft w:val="0"/>
                      <w:marRight w:val="0"/>
                      <w:marTop w:val="0"/>
                      <w:marBottom w:val="0"/>
                      <w:divBdr>
                        <w:top w:val="none" w:sz="0" w:space="0" w:color="auto"/>
                        <w:left w:val="none" w:sz="0" w:space="0" w:color="auto"/>
                        <w:bottom w:val="none" w:sz="0" w:space="0" w:color="auto"/>
                        <w:right w:val="none" w:sz="0" w:space="0" w:color="auto"/>
                      </w:divBdr>
                    </w:div>
                    <w:div w:id="33040508">
                      <w:marLeft w:val="0"/>
                      <w:marRight w:val="0"/>
                      <w:marTop w:val="0"/>
                      <w:marBottom w:val="0"/>
                      <w:divBdr>
                        <w:top w:val="none" w:sz="0" w:space="0" w:color="auto"/>
                        <w:left w:val="none" w:sz="0" w:space="0" w:color="auto"/>
                        <w:bottom w:val="none" w:sz="0" w:space="0" w:color="auto"/>
                        <w:right w:val="none" w:sz="0" w:space="0" w:color="auto"/>
                      </w:divBdr>
                    </w:div>
                  </w:divsChild>
                </w:div>
                <w:div w:id="223951743">
                  <w:marLeft w:val="0"/>
                  <w:marRight w:val="0"/>
                  <w:marTop w:val="0"/>
                  <w:marBottom w:val="0"/>
                  <w:divBdr>
                    <w:top w:val="none" w:sz="0" w:space="0" w:color="auto"/>
                    <w:left w:val="none" w:sz="0" w:space="0" w:color="auto"/>
                    <w:bottom w:val="none" w:sz="0" w:space="0" w:color="auto"/>
                    <w:right w:val="none" w:sz="0" w:space="0" w:color="auto"/>
                  </w:divBdr>
                  <w:divsChild>
                    <w:div w:id="1253317917">
                      <w:marLeft w:val="0"/>
                      <w:marRight w:val="0"/>
                      <w:marTop w:val="0"/>
                      <w:marBottom w:val="0"/>
                      <w:divBdr>
                        <w:top w:val="none" w:sz="0" w:space="0" w:color="auto"/>
                        <w:left w:val="none" w:sz="0" w:space="0" w:color="auto"/>
                        <w:bottom w:val="none" w:sz="0" w:space="0" w:color="auto"/>
                        <w:right w:val="none" w:sz="0" w:space="0" w:color="auto"/>
                      </w:divBdr>
                    </w:div>
                    <w:div w:id="1706443670">
                      <w:marLeft w:val="0"/>
                      <w:marRight w:val="0"/>
                      <w:marTop w:val="0"/>
                      <w:marBottom w:val="0"/>
                      <w:divBdr>
                        <w:top w:val="none" w:sz="0" w:space="0" w:color="auto"/>
                        <w:left w:val="none" w:sz="0" w:space="0" w:color="auto"/>
                        <w:bottom w:val="none" w:sz="0" w:space="0" w:color="auto"/>
                        <w:right w:val="none" w:sz="0" w:space="0" w:color="auto"/>
                      </w:divBdr>
                    </w:div>
                    <w:div w:id="2106143588">
                      <w:marLeft w:val="0"/>
                      <w:marRight w:val="0"/>
                      <w:marTop w:val="0"/>
                      <w:marBottom w:val="0"/>
                      <w:divBdr>
                        <w:top w:val="none" w:sz="0" w:space="0" w:color="auto"/>
                        <w:left w:val="none" w:sz="0" w:space="0" w:color="auto"/>
                        <w:bottom w:val="none" w:sz="0" w:space="0" w:color="auto"/>
                        <w:right w:val="none" w:sz="0" w:space="0" w:color="auto"/>
                      </w:divBdr>
                    </w:div>
                    <w:div w:id="592009228">
                      <w:marLeft w:val="0"/>
                      <w:marRight w:val="0"/>
                      <w:marTop w:val="0"/>
                      <w:marBottom w:val="0"/>
                      <w:divBdr>
                        <w:top w:val="none" w:sz="0" w:space="0" w:color="auto"/>
                        <w:left w:val="none" w:sz="0" w:space="0" w:color="auto"/>
                        <w:bottom w:val="none" w:sz="0" w:space="0" w:color="auto"/>
                        <w:right w:val="none" w:sz="0" w:space="0" w:color="auto"/>
                      </w:divBdr>
                    </w:div>
                    <w:div w:id="1469739755">
                      <w:marLeft w:val="0"/>
                      <w:marRight w:val="0"/>
                      <w:marTop w:val="0"/>
                      <w:marBottom w:val="0"/>
                      <w:divBdr>
                        <w:top w:val="none" w:sz="0" w:space="0" w:color="auto"/>
                        <w:left w:val="none" w:sz="0" w:space="0" w:color="auto"/>
                        <w:bottom w:val="none" w:sz="0" w:space="0" w:color="auto"/>
                        <w:right w:val="none" w:sz="0" w:space="0" w:color="auto"/>
                      </w:divBdr>
                    </w:div>
                    <w:div w:id="1519733639">
                      <w:marLeft w:val="0"/>
                      <w:marRight w:val="0"/>
                      <w:marTop w:val="0"/>
                      <w:marBottom w:val="0"/>
                      <w:divBdr>
                        <w:top w:val="none" w:sz="0" w:space="0" w:color="auto"/>
                        <w:left w:val="none" w:sz="0" w:space="0" w:color="auto"/>
                        <w:bottom w:val="none" w:sz="0" w:space="0" w:color="auto"/>
                        <w:right w:val="none" w:sz="0" w:space="0" w:color="auto"/>
                      </w:divBdr>
                    </w:div>
                  </w:divsChild>
                </w:div>
                <w:div w:id="908225188">
                  <w:marLeft w:val="0"/>
                  <w:marRight w:val="0"/>
                  <w:marTop w:val="0"/>
                  <w:marBottom w:val="0"/>
                  <w:divBdr>
                    <w:top w:val="none" w:sz="0" w:space="0" w:color="auto"/>
                    <w:left w:val="none" w:sz="0" w:space="0" w:color="auto"/>
                    <w:bottom w:val="none" w:sz="0" w:space="0" w:color="auto"/>
                    <w:right w:val="none" w:sz="0" w:space="0" w:color="auto"/>
                  </w:divBdr>
                  <w:divsChild>
                    <w:div w:id="380174988">
                      <w:marLeft w:val="0"/>
                      <w:marRight w:val="0"/>
                      <w:marTop w:val="0"/>
                      <w:marBottom w:val="0"/>
                      <w:divBdr>
                        <w:top w:val="none" w:sz="0" w:space="0" w:color="auto"/>
                        <w:left w:val="none" w:sz="0" w:space="0" w:color="auto"/>
                        <w:bottom w:val="none" w:sz="0" w:space="0" w:color="auto"/>
                        <w:right w:val="none" w:sz="0" w:space="0" w:color="auto"/>
                      </w:divBdr>
                    </w:div>
                    <w:div w:id="1166166470">
                      <w:marLeft w:val="0"/>
                      <w:marRight w:val="0"/>
                      <w:marTop w:val="0"/>
                      <w:marBottom w:val="0"/>
                      <w:divBdr>
                        <w:top w:val="none" w:sz="0" w:space="0" w:color="auto"/>
                        <w:left w:val="none" w:sz="0" w:space="0" w:color="auto"/>
                        <w:bottom w:val="none" w:sz="0" w:space="0" w:color="auto"/>
                        <w:right w:val="none" w:sz="0" w:space="0" w:color="auto"/>
                      </w:divBdr>
                    </w:div>
                    <w:div w:id="1603798061">
                      <w:marLeft w:val="0"/>
                      <w:marRight w:val="0"/>
                      <w:marTop w:val="0"/>
                      <w:marBottom w:val="0"/>
                      <w:divBdr>
                        <w:top w:val="none" w:sz="0" w:space="0" w:color="auto"/>
                        <w:left w:val="none" w:sz="0" w:space="0" w:color="auto"/>
                        <w:bottom w:val="none" w:sz="0" w:space="0" w:color="auto"/>
                        <w:right w:val="none" w:sz="0" w:space="0" w:color="auto"/>
                      </w:divBdr>
                    </w:div>
                    <w:div w:id="976715573">
                      <w:marLeft w:val="0"/>
                      <w:marRight w:val="0"/>
                      <w:marTop w:val="0"/>
                      <w:marBottom w:val="0"/>
                      <w:divBdr>
                        <w:top w:val="none" w:sz="0" w:space="0" w:color="auto"/>
                        <w:left w:val="none" w:sz="0" w:space="0" w:color="auto"/>
                        <w:bottom w:val="none" w:sz="0" w:space="0" w:color="auto"/>
                        <w:right w:val="none" w:sz="0" w:space="0" w:color="auto"/>
                      </w:divBdr>
                    </w:div>
                    <w:div w:id="998312939">
                      <w:marLeft w:val="0"/>
                      <w:marRight w:val="0"/>
                      <w:marTop w:val="0"/>
                      <w:marBottom w:val="0"/>
                      <w:divBdr>
                        <w:top w:val="none" w:sz="0" w:space="0" w:color="auto"/>
                        <w:left w:val="none" w:sz="0" w:space="0" w:color="auto"/>
                        <w:bottom w:val="none" w:sz="0" w:space="0" w:color="auto"/>
                        <w:right w:val="none" w:sz="0" w:space="0" w:color="auto"/>
                      </w:divBdr>
                    </w:div>
                    <w:div w:id="918756573">
                      <w:marLeft w:val="0"/>
                      <w:marRight w:val="0"/>
                      <w:marTop w:val="0"/>
                      <w:marBottom w:val="0"/>
                      <w:divBdr>
                        <w:top w:val="none" w:sz="0" w:space="0" w:color="auto"/>
                        <w:left w:val="none" w:sz="0" w:space="0" w:color="auto"/>
                        <w:bottom w:val="none" w:sz="0" w:space="0" w:color="auto"/>
                        <w:right w:val="none" w:sz="0" w:space="0" w:color="auto"/>
                      </w:divBdr>
                    </w:div>
                    <w:div w:id="1521511666">
                      <w:marLeft w:val="0"/>
                      <w:marRight w:val="0"/>
                      <w:marTop w:val="0"/>
                      <w:marBottom w:val="0"/>
                      <w:divBdr>
                        <w:top w:val="none" w:sz="0" w:space="0" w:color="auto"/>
                        <w:left w:val="none" w:sz="0" w:space="0" w:color="auto"/>
                        <w:bottom w:val="none" w:sz="0" w:space="0" w:color="auto"/>
                        <w:right w:val="none" w:sz="0" w:space="0" w:color="auto"/>
                      </w:divBdr>
                    </w:div>
                    <w:div w:id="327248474">
                      <w:marLeft w:val="0"/>
                      <w:marRight w:val="0"/>
                      <w:marTop w:val="0"/>
                      <w:marBottom w:val="0"/>
                      <w:divBdr>
                        <w:top w:val="none" w:sz="0" w:space="0" w:color="auto"/>
                        <w:left w:val="none" w:sz="0" w:space="0" w:color="auto"/>
                        <w:bottom w:val="none" w:sz="0" w:space="0" w:color="auto"/>
                        <w:right w:val="none" w:sz="0" w:space="0" w:color="auto"/>
                      </w:divBdr>
                    </w:div>
                  </w:divsChild>
                </w:div>
                <w:div w:id="12465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5499</Words>
  <Characters>32996</Characters>
  <Application>Microsoft Office Word</Application>
  <DocSecurity>0</DocSecurity>
  <Lines>274</Lines>
  <Paragraphs>76</Paragraphs>
  <ScaleCrop>false</ScaleCrop>
  <Company/>
  <LinksUpToDate>false</LinksUpToDate>
  <CharactersWithSpaces>38419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Wioletta Ulrich-Juś</cp:lastModifiedBy>
  <cp:revision>6</cp:revision>
  <dcterms:created xsi:type="dcterms:W3CDTF">2017-07-05T10:00:00Z</dcterms:created>
  <dcterms:modified xsi:type="dcterms:W3CDTF">2017-07-05T10:02:00Z</dcterms:modified>
</cp:coreProperties>
</file>