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E6" w:rsidRDefault="007B6AC4" w:rsidP="0036271F">
      <w:pPr>
        <w:pStyle w:val="Teksttreci30"/>
        <w:shd w:val="clear" w:color="auto" w:fill="auto"/>
        <w:ind w:left="40" w:firstLine="0"/>
        <w:rPr>
          <w:sz w:val="22"/>
          <w:szCs w:val="22"/>
        </w:rPr>
      </w:pPr>
      <w:r w:rsidRPr="0036271F">
        <w:rPr>
          <w:sz w:val="22"/>
          <w:szCs w:val="22"/>
        </w:rPr>
        <w:t>KLAUZULA INFORMACYJNA</w:t>
      </w:r>
    </w:p>
    <w:p w:rsidR="00C348C6" w:rsidRPr="0036271F" w:rsidRDefault="00C348C6" w:rsidP="0036271F">
      <w:pPr>
        <w:pStyle w:val="Teksttreci30"/>
        <w:shd w:val="clear" w:color="auto" w:fill="auto"/>
        <w:ind w:left="40" w:firstLine="0"/>
        <w:rPr>
          <w:sz w:val="22"/>
          <w:szCs w:val="22"/>
        </w:rPr>
      </w:pPr>
    </w:p>
    <w:p w:rsidR="00EE39E6" w:rsidRPr="0036271F" w:rsidRDefault="007B6AC4" w:rsidP="0036271F">
      <w:pPr>
        <w:pStyle w:val="Teksttreci20"/>
        <w:shd w:val="clear" w:color="auto" w:fill="auto"/>
        <w:ind w:firstLine="0"/>
      </w:pPr>
      <w:r w:rsidRPr="0036271F">
        <w:t xml:space="preserve">Na podstawie art. 13 ust. 1 i 2 Rozporządzenia Parlamentu Europejskiego i Rady (UE) 2016/679 z 27 kwietnia 2016 r. w sprawie ochrony osób fizycznych w związku z przetwarzaniem danych osobowych </w:t>
      </w:r>
      <w:r w:rsidR="0036271F">
        <w:br/>
      </w:r>
      <w:r w:rsidRPr="0036271F">
        <w:t xml:space="preserve">i w sprawie swobodnego przepływu takich danych oraz uchylenia dyrektywy 95/46/WE (Dz.U.UE. L. </w:t>
      </w:r>
      <w:r w:rsidR="0036271F">
        <w:br/>
      </w:r>
      <w:r w:rsidRPr="0036271F">
        <w:t>z 2016r. Nr 119, s.</w:t>
      </w:r>
      <w:r w:rsidR="00AA4D7C">
        <w:t xml:space="preserve"> </w:t>
      </w:r>
      <w:bookmarkStart w:id="0" w:name="_GoBack"/>
      <w:bookmarkEnd w:id="0"/>
      <w:r w:rsidRPr="0036271F">
        <w:t>l ze zm.) - dalej: „RODO” informuję, że:</w:t>
      </w:r>
    </w:p>
    <w:p w:rsidR="00EE39E6" w:rsidRPr="0036271F" w:rsidRDefault="007B6AC4" w:rsidP="0036271F">
      <w:pPr>
        <w:pStyle w:val="Teksttreci30"/>
        <w:shd w:val="clear" w:color="auto" w:fill="auto"/>
        <w:ind w:left="600"/>
        <w:jc w:val="both"/>
        <w:rPr>
          <w:sz w:val="22"/>
          <w:szCs w:val="22"/>
        </w:rPr>
      </w:pPr>
      <w:r w:rsidRPr="0036271F">
        <w:rPr>
          <w:b w:val="0"/>
          <w:sz w:val="22"/>
          <w:szCs w:val="22"/>
        </w:rPr>
        <w:t>1)</w:t>
      </w:r>
      <w:r w:rsidRPr="0036271F">
        <w:rPr>
          <w:sz w:val="22"/>
          <w:szCs w:val="22"/>
        </w:rPr>
        <w:t xml:space="preserve"> </w:t>
      </w:r>
      <w:r w:rsidRPr="0036271F">
        <w:rPr>
          <w:rStyle w:val="Teksttreci311ptBezpogrubienia"/>
        </w:rPr>
        <w:t xml:space="preserve">Administratorem Państwa danych jest </w:t>
      </w:r>
      <w:r w:rsidRPr="0036271F">
        <w:rPr>
          <w:sz w:val="22"/>
          <w:szCs w:val="22"/>
        </w:rPr>
        <w:t xml:space="preserve">Urząd Gminy w Miastkowie Kościelnym, ul. Rynek 6, </w:t>
      </w:r>
      <w:r w:rsidR="0036271F">
        <w:rPr>
          <w:sz w:val="22"/>
          <w:szCs w:val="22"/>
        </w:rPr>
        <w:t xml:space="preserve">  </w:t>
      </w:r>
      <w:r w:rsidRPr="0036271F">
        <w:rPr>
          <w:sz w:val="22"/>
          <w:szCs w:val="22"/>
        </w:rPr>
        <w:t xml:space="preserve">08 - 420 Miastków Kościelny e-mail: </w:t>
      </w:r>
      <w:r w:rsidR="0036271F" w:rsidRPr="0036271F">
        <w:rPr>
          <w:rStyle w:val="Teksttreci3Bezpogrubienia"/>
          <w:sz w:val="22"/>
          <w:szCs w:val="22"/>
        </w:rPr>
        <w:t>gmina@miastkowkoscielny.pl</w:t>
      </w:r>
      <w:r w:rsidRPr="0036271F">
        <w:rPr>
          <w:rStyle w:val="Teksttreci3Bezpogrubienia0"/>
          <w:sz w:val="22"/>
          <w:szCs w:val="22"/>
        </w:rPr>
        <w:t xml:space="preserve"> </w:t>
      </w:r>
      <w:r w:rsidRPr="0036271F">
        <w:rPr>
          <w:sz w:val="22"/>
          <w:szCs w:val="22"/>
        </w:rPr>
        <w:t>tel. (25) 751 12 86</w:t>
      </w:r>
    </w:p>
    <w:p w:rsidR="00EE39E6" w:rsidRPr="0036271F" w:rsidRDefault="007B6AC4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 xml:space="preserve">Administrator wyznaczył Inspektora Ochrony Danych, z którym mogą się Państwo kontaktować we wszystkich sprawach dotyczących przetwarzania danych osobowych za pośrednictwem adresu email: </w:t>
      </w:r>
      <w:r w:rsidRPr="0036271F">
        <w:rPr>
          <w:rStyle w:val="Teksttreci21"/>
          <w:lang w:val="en-US" w:eastAsia="en-US" w:bidi="en-US"/>
        </w:rPr>
        <w:t>inspektor</w:t>
      </w:r>
      <w:r w:rsidR="0036271F" w:rsidRPr="0036271F">
        <w:rPr>
          <w:rStyle w:val="Teksttreci21"/>
          <w:lang w:val="en-US" w:eastAsia="en-US" w:bidi="en-US"/>
        </w:rPr>
        <w:t>@</w:t>
      </w:r>
      <w:r w:rsidRPr="0036271F">
        <w:rPr>
          <w:rStyle w:val="Teksttreci21"/>
          <w:lang w:val="en-US" w:eastAsia="en-US" w:bidi="en-US"/>
        </w:rPr>
        <w:t>cbi24.pl</w:t>
      </w:r>
      <w:r w:rsidR="00C348C6">
        <w:rPr>
          <w:lang w:val="en-US" w:eastAsia="en-US" w:bidi="en-US"/>
        </w:rPr>
        <w:t>.</w:t>
      </w:r>
    </w:p>
    <w:p w:rsidR="0036271F" w:rsidRPr="0036271F" w:rsidRDefault="0036271F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>Pani/Pana dane osobowe przetwarzane będą w celu uzyskania zwrotu podatku akcyzowego zawartego w cenie oleju napędowego wykorzystywanego do produkcji rolnej, na podstawie ustawy z dnia 10 marca 2006 r. o zwrocie podatku akcyzowego zawartego w cenie oleju napędowego wykorzystywanego do produkcji rolnej (Dz. U. z 201</w:t>
      </w:r>
      <w:r>
        <w:t>9 poz. 2188</w:t>
      </w:r>
      <w:r w:rsidRPr="0036271F">
        <w:t>);</w:t>
      </w:r>
    </w:p>
    <w:p w:rsidR="0036271F" w:rsidRPr="0036271F" w:rsidRDefault="0036271F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>Pani/Pana dane osobowe będą przechowywane przez okres 5 lat;</w:t>
      </w:r>
    </w:p>
    <w:p w:rsidR="0036271F" w:rsidRPr="0036271F" w:rsidRDefault="0036271F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>Posiada Pani/Pan prawo dostępu do treści swoich danych osobowych oraz prawo ich sprostowania, usunięcia, ograniczenia przetwarzania, prawo do wniesienia sprzeciwu wobec przetwarzania danych, prawo do przenoszenia danych, prawo do cofnięcia zgody w dowolnym momencie bez wpływu na zgodność z prawem przetwarzania, którego dokonano na podstawie zgody przed jej cofnięciem;</w:t>
      </w:r>
    </w:p>
    <w:p w:rsidR="0036271F" w:rsidRPr="0036271F" w:rsidRDefault="0036271F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>Ma Pani/Pan prawo do wniesienia skargi do organu nadzorczego;</w:t>
      </w:r>
    </w:p>
    <w:p w:rsidR="00EE39E6" w:rsidRPr="0036271F" w:rsidRDefault="007B6AC4" w:rsidP="0036271F">
      <w:pPr>
        <w:pStyle w:val="Teksttreci20"/>
        <w:numPr>
          <w:ilvl w:val="0"/>
          <w:numId w:val="1"/>
        </w:numPr>
        <w:shd w:val="clear" w:color="auto" w:fill="auto"/>
        <w:tabs>
          <w:tab w:val="left" w:pos="617"/>
        </w:tabs>
        <w:ind w:left="600" w:hanging="340"/>
      </w:pPr>
      <w:r w:rsidRPr="0036271F">
        <w:t>W związku z przetwarzaniem Państwa danych osobowych, przysługują Państwu następujące prawa:</w:t>
      </w:r>
    </w:p>
    <w:p w:rsidR="00EE39E6" w:rsidRPr="0036271F" w:rsidRDefault="007B6AC4" w:rsidP="0036271F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ind w:left="780"/>
      </w:pPr>
      <w:r w:rsidRPr="0036271F">
        <w:t>prawo dostępu do swoich danych oraz otrzymania ich kopii</w:t>
      </w:r>
    </w:p>
    <w:p w:rsidR="00EE39E6" w:rsidRPr="0036271F" w:rsidRDefault="007B6AC4" w:rsidP="0036271F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331" w:lineRule="exact"/>
        <w:ind w:left="780"/>
      </w:pPr>
      <w:r w:rsidRPr="0036271F">
        <w:t>prawo do sprostowania (poprawiania) swoich danych osobowych;</w:t>
      </w:r>
    </w:p>
    <w:p w:rsidR="00EE39E6" w:rsidRPr="0036271F" w:rsidRDefault="007B6AC4" w:rsidP="0036271F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331" w:lineRule="exact"/>
        <w:ind w:left="780"/>
      </w:pPr>
      <w:r w:rsidRPr="0036271F">
        <w:t>prawo do ograniczenia przetwarzania danych osobowych;</w:t>
      </w:r>
    </w:p>
    <w:p w:rsidR="00EE39E6" w:rsidRPr="0036271F" w:rsidRDefault="007B6AC4" w:rsidP="0036271F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331" w:lineRule="exact"/>
        <w:ind w:left="780"/>
      </w:pPr>
      <w:r w:rsidRPr="0036271F">
        <w:t>prawo do cofnięcia zgody w dowolnym momencie bez wpływu na zgodność z prawem przetwarzania, którego dokonano na podstawie zgody przed jej cofnięciem;</w:t>
      </w:r>
    </w:p>
    <w:p w:rsidR="00EE39E6" w:rsidRPr="0036271F" w:rsidRDefault="007B6AC4" w:rsidP="0036271F">
      <w:pPr>
        <w:pStyle w:val="Teksttreci20"/>
        <w:numPr>
          <w:ilvl w:val="0"/>
          <w:numId w:val="2"/>
        </w:numPr>
        <w:shd w:val="clear" w:color="auto" w:fill="auto"/>
        <w:tabs>
          <w:tab w:val="left" w:pos="775"/>
        </w:tabs>
        <w:spacing w:line="331" w:lineRule="exact"/>
        <w:ind w:left="780"/>
      </w:pPr>
      <w:r w:rsidRPr="0036271F"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36271F" w:rsidRPr="0036271F" w:rsidRDefault="0036271F" w:rsidP="0036271F">
      <w:pPr>
        <w:pStyle w:val="Teksttreci20"/>
        <w:shd w:val="clear" w:color="auto" w:fill="auto"/>
        <w:tabs>
          <w:tab w:val="left" w:pos="775"/>
        </w:tabs>
        <w:ind w:firstLine="0"/>
      </w:pPr>
    </w:p>
    <w:p w:rsidR="00EE39E6" w:rsidRPr="0036271F" w:rsidRDefault="0036271F" w:rsidP="0036271F">
      <w:pPr>
        <w:pStyle w:val="Teksttreci20"/>
        <w:shd w:val="clear" w:color="auto" w:fill="auto"/>
        <w:tabs>
          <w:tab w:val="left" w:pos="775"/>
        </w:tabs>
        <w:ind w:firstLine="0"/>
      </w:pPr>
      <w:r w:rsidRPr="0036271F">
        <w:t>Podanie przez Panią/Pana danych osobowych jest obowiązkiem wynikającym z art. 6 ust. 2 ustawy z dnia 10 marca 2006 r. o zwrocie podatku akcyzowego zawartego w cenie oleju napędowego wykorzystywanego do produkcji rolnej (Dz. U. z 2019 poz. 2188).</w:t>
      </w:r>
    </w:p>
    <w:sectPr w:rsidR="00EE39E6" w:rsidRPr="0036271F">
      <w:pgSz w:w="11904" w:h="16834"/>
      <w:pgMar w:top="825" w:right="779" w:bottom="825" w:left="19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18" w:rsidRDefault="004E3B18">
      <w:r>
        <w:separator/>
      </w:r>
    </w:p>
  </w:endnote>
  <w:endnote w:type="continuationSeparator" w:id="0">
    <w:p w:rsidR="004E3B18" w:rsidRDefault="004E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18" w:rsidRDefault="004E3B18"/>
  </w:footnote>
  <w:footnote w:type="continuationSeparator" w:id="0">
    <w:p w:rsidR="004E3B18" w:rsidRDefault="004E3B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ACB"/>
    <w:multiLevelType w:val="multilevel"/>
    <w:tmpl w:val="B17439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638CD"/>
    <w:multiLevelType w:val="multilevel"/>
    <w:tmpl w:val="A40C04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B1FFB"/>
    <w:multiLevelType w:val="multilevel"/>
    <w:tmpl w:val="2564F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E6"/>
    <w:rsid w:val="0036271F"/>
    <w:rsid w:val="00390AC6"/>
    <w:rsid w:val="004E3B18"/>
    <w:rsid w:val="005B46BF"/>
    <w:rsid w:val="007B6AC4"/>
    <w:rsid w:val="00AA4D7C"/>
    <w:rsid w:val="00AB659F"/>
    <w:rsid w:val="00C348C6"/>
    <w:rsid w:val="00EE39E6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3735E-2C2C-4357-A872-E1B40A6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11ptBezpogrubienia">
    <w:name w:val="Tekst treści (3) + 11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Teksttreci3Bezpogrubienia0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200"/>
      <w:sz w:val="8"/>
      <w:szCs w:val="8"/>
      <w:u w:val="none"/>
    </w:rPr>
  </w:style>
  <w:style w:type="character" w:customStyle="1" w:styleId="Nagweklubstopka85ptKursywaSkala66">
    <w:name w:val="Nagłówek lub stopka + 8;5 pt;Kursywa;Skala 66%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6"/>
      <w:position w:val="0"/>
      <w:sz w:val="17"/>
      <w:szCs w:val="17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8"/>
      <w:szCs w:val="8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7" w:lineRule="exact"/>
      <w:ind w:hanging="34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2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D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D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Matysiak</dc:creator>
  <cp:lastModifiedBy>Anna Matysiak</cp:lastModifiedBy>
  <cp:revision>5</cp:revision>
  <cp:lastPrinted>2020-01-23T09:07:00Z</cp:lastPrinted>
  <dcterms:created xsi:type="dcterms:W3CDTF">2020-01-23T08:44:00Z</dcterms:created>
  <dcterms:modified xsi:type="dcterms:W3CDTF">2020-01-23T09:07:00Z</dcterms:modified>
</cp:coreProperties>
</file>