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2AFB" w:rsidRPr="00852AFB" w:rsidRDefault="00852AFB" w:rsidP="00852AFB">
      <w:pPr>
        <w:rPr>
          <w:b/>
          <w:sz w:val="24"/>
          <w:szCs w:val="24"/>
        </w:rPr>
      </w:pPr>
      <w:r w:rsidRPr="00852AFB">
        <w:rPr>
          <w:b/>
          <w:sz w:val="24"/>
          <w:szCs w:val="24"/>
        </w:rPr>
        <w:t>I.272.2.103.2018</w:t>
      </w:r>
    </w:p>
    <w:p w:rsidR="00852AFB" w:rsidRDefault="00852AFB" w:rsidP="00852AFB">
      <w:pPr>
        <w:jc w:val="right"/>
        <w:rPr>
          <w:b/>
          <w:sz w:val="32"/>
          <w:szCs w:val="32"/>
        </w:rPr>
      </w:pPr>
      <w:r>
        <w:rPr>
          <w:b/>
          <w:sz w:val="32"/>
          <w:szCs w:val="32"/>
        </w:rPr>
        <w:t>Załącznik Nr 2</w:t>
      </w:r>
    </w:p>
    <w:p w:rsidR="00731E7D" w:rsidRPr="00AF53FD" w:rsidRDefault="00D01A9E" w:rsidP="00D01A9E">
      <w:pPr>
        <w:jc w:val="center"/>
        <w:rPr>
          <w:b/>
          <w:sz w:val="32"/>
          <w:szCs w:val="32"/>
        </w:rPr>
      </w:pPr>
      <w:r w:rsidRPr="00AF53FD">
        <w:rPr>
          <w:b/>
          <w:sz w:val="32"/>
          <w:szCs w:val="32"/>
        </w:rPr>
        <w:t>Wyposażenie Żłobka</w:t>
      </w:r>
    </w:p>
    <w:tbl>
      <w:tblPr>
        <w:tblStyle w:val="Tabela-Siatka"/>
        <w:tblW w:w="15100" w:type="dxa"/>
        <w:tblInd w:w="-431" w:type="dxa"/>
        <w:tblLook w:val="04A0" w:firstRow="1" w:lastRow="0" w:firstColumn="1" w:lastColumn="0" w:noHBand="0" w:noVBand="1"/>
      </w:tblPr>
      <w:tblGrid>
        <w:gridCol w:w="480"/>
        <w:gridCol w:w="2923"/>
        <w:gridCol w:w="10212"/>
        <w:gridCol w:w="761"/>
        <w:gridCol w:w="724"/>
      </w:tblGrid>
      <w:tr w:rsidR="00AF53FD" w:rsidRPr="00AF53FD" w:rsidTr="005F2F26">
        <w:tc>
          <w:tcPr>
            <w:tcW w:w="480" w:type="dxa"/>
          </w:tcPr>
          <w:p w:rsidR="00D01A9E" w:rsidRPr="00AF53FD" w:rsidRDefault="00D01A9E" w:rsidP="00D01A9E">
            <w:pPr>
              <w:jc w:val="center"/>
            </w:pPr>
            <w:r w:rsidRPr="00AF53FD">
              <w:t>Lp.</w:t>
            </w:r>
          </w:p>
        </w:tc>
        <w:tc>
          <w:tcPr>
            <w:tcW w:w="2923" w:type="dxa"/>
          </w:tcPr>
          <w:p w:rsidR="00D01A9E" w:rsidRPr="00AF53FD" w:rsidRDefault="00D01A9E" w:rsidP="00D01A9E">
            <w:pPr>
              <w:jc w:val="center"/>
            </w:pPr>
            <w:r w:rsidRPr="00AF53FD">
              <w:t>Nazwa artykułu</w:t>
            </w:r>
          </w:p>
        </w:tc>
        <w:tc>
          <w:tcPr>
            <w:tcW w:w="10212" w:type="dxa"/>
          </w:tcPr>
          <w:p w:rsidR="00D01A9E" w:rsidRPr="00AF53FD" w:rsidRDefault="00D01A9E" w:rsidP="00D01A9E">
            <w:pPr>
              <w:jc w:val="center"/>
              <w:rPr>
                <w:rFonts w:ascii="Calibri" w:hAnsi="Calibri"/>
              </w:rPr>
            </w:pPr>
            <w:r w:rsidRPr="00AF53FD">
              <w:rPr>
                <w:rFonts w:ascii="Calibri" w:hAnsi="Calibri"/>
              </w:rPr>
              <w:t>Opis</w:t>
            </w:r>
          </w:p>
          <w:p w:rsidR="00D01A9E" w:rsidRPr="00AF53FD" w:rsidRDefault="00D01A9E" w:rsidP="00D01A9E">
            <w:pPr>
              <w:jc w:val="center"/>
            </w:pPr>
          </w:p>
        </w:tc>
        <w:tc>
          <w:tcPr>
            <w:tcW w:w="761" w:type="dxa"/>
          </w:tcPr>
          <w:p w:rsidR="00D01A9E" w:rsidRPr="00AF53FD" w:rsidRDefault="00D01A9E" w:rsidP="00D01A9E">
            <w:pPr>
              <w:jc w:val="center"/>
            </w:pPr>
            <w:r w:rsidRPr="00AF53FD">
              <w:t>Ilość</w:t>
            </w:r>
          </w:p>
        </w:tc>
        <w:tc>
          <w:tcPr>
            <w:tcW w:w="724" w:type="dxa"/>
          </w:tcPr>
          <w:p w:rsidR="00D01A9E" w:rsidRPr="00AF53FD" w:rsidRDefault="00D01A9E" w:rsidP="00D01A9E">
            <w:pPr>
              <w:jc w:val="center"/>
            </w:pPr>
            <w:r w:rsidRPr="00AF53FD">
              <w:t>Jedn. miary</w:t>
            </w:r>
          </w:p>
        </w:tc>
      </w:tr>
      <w:tr w:rsidR="00AF53FD" w:rsidRPr="00AF53FD" w:rsidTr="005F2F26">
        <w:tc>
          <w:tcPr>
            <w:tcW w:w="480" w:type="dxa"/>
          </w:tcPr>
          <w:p w:rsidR="00D01A9E" w:rsidRPr="00AF53FD" w:rsidRDefault="00D01A9E" w:rsidP="00D01A9E">
            <w:r w:rsidRPr="00AF53FD">
              <w:t>1</w:t>
            </w:r>
          </w:p>
        </w:tc>
        <w:tc>
          <w:tcPr>
            <w:tcW w:w="2923" w:type="dxa"/>
          </w:tcPr>
          <w:p w:rsidR="00D01A9E" w:rsidRPr="00AF53FD" w:rsidRDefault="00D01A9E" w:rsidP="00D01A9E">
            <w:pPr>
              <w:rPr>
                <w:rFonts w:ascii="Calibri" w:hAnsi="Calibri"/>
              </w:rPr>
            </w:pPr>
            <w:r w:rsidRPr="00AF53FD">
              <w:rPr>
                <w:rFonts w:ascii="Calibri" w:hAnsi="Calibri"/>
              </w:rPr>
              <w:t>Wózek spacerowy (sześcioosobowy)</w:t>
            </w:r>
          </w:p>
          <w:p w:rsidR="00D01A9E" w:rsidRPr="00AF53FD" w:rsidRDefault="00D01A9E" w:rsidP="00D01A9E"/>
        </w:tc>
        <w:tc>
          <w:tcPr>
            <w:tcW w:w="10212" w:type="dxa"/>
          </w:tcPr>
          <w:p w:rsidR="00D01A9E" w:rsidRPr="00AF53FD" w:rsidRDefault="00A847A0" w:rsidP="005F2F26">
            <w:pPr>
              <w:rPr>
                <w:rFonts w:ascii="Calibri" w:hAnsi="Calibri"/>
              </w:rPr>
            </w:pPr>
            <w:r w:rsidRPr="00AF53FD">
              <w:rPr>
                <w:rFonts w:ascii="Calibri" w:hAnsi="Calibri"/>
              </w:rPr>
              <w:t xml:space="preserve">Przeznaczony </w:t>
            </w:r>
            <w:r w:rsidR="00D01A9E" w:rsidRPr="00AF53FD">
              <w:rPr>
                <w:rFonts w:ascii="Calibri" w:hAnsi="Calibri"/>
              </w:rPr>
              <w:t xml:space="preserve">dla 6 dzieci. Każde dziecko ma wygodne siedzisko z pasami bezpieczeństwa oraz daszek przeciwsłoneczny. Boczne ścianki chronią przed chłodem i wiatrem. Przednie kółka są obrotowe (z opcją blokady), a tylne posiadają hamulec w rączce wózka. W komplecie folia przeciwdeszczowa oraz pokrowiec. Wózek </w:t>
            </w:r>
            <w:r w:rsidRPr="00AF53FD">
              <w:rPr>
                <w:rFonts w:ascii="Calibri" w:hAnsi="Calibri"/>
              </w:rPr>
              <w:t xml:space="preserve">musi </w:t>
            </w:r>
            <w:r w:rsidR="00D01A9E" w:rsidRPr="00AF53FD">
              <w:rPr>
                <w:rFonts w:ascii="Calibri" w:hAnsi="Calibri"/>
              </w:rPr>
              <w:t>posiada</w:t>
            </w:r>
            <w:r w:rsidRPr="00AF53FD">
              <w:rPr>
                <w:rFonts w:ascii="Calibri" w:hAnsi="Calibri"/>
              </w:rPr>
              <w:t>ć</w:t>
            </w:r>
            <w:r w:rsidR="00D01A9E" w:rsidRPr="00AF53FD">
              <w:rPr>
                <w:rFonts w:ascii="Calibri" w:hAnsi="Calibri"/>
              </w:rPr>
              <w:t xml:space="preserve"> dwa bardzo duże kosze zakupowe.  Minimalne wymiary</w:t>
            </w:r>
            <w:r w:rsidRPr="00AF53FD">
              <w:rPr>
                <w:rFonts w:ascii="Calibri" w:hAnsi="Calibri"/>
              </w:rPr>
              <w:t xml:space="preserve"> po</w:t>
            </w:r>
            <w:r w:rsidR="00D01A9E" w:rsidRPr="00AF53FD">
              <w:rPr>
                <w:rFonts w:ascii="Calibri" w:hAnsi="Calibri"/>
              </w:rPr>
              <w:t xml:space="preserve"> rozłoż</w:t>
            </w:r>
            <w:r w:rsidRPr="00AF53FD">
              <w:rPr>
                <w:rFonts w:ascii="Calibri" w:hAnsi="Calibri"/>
              </w:rPr>
              <w:t>eniu</w:t>
            </w:r>
            <w:r w:rsidR="00D01A9E" w:rsidRPr="00AF53FD">
              <w:rPr>
                <w:rFonts w:ascii="Calibri" w:hAnsi="Calibri"/>
              </w:rPr>
              <w:t xml:space="preserve"> 170 x 85 x 110 cm</w:t>
            </w:r>
            <w:r w:rsidR="00D01A9E" w:rsidRPr="00AF53FD">
              <w:rPr>
                <w:rFonts w:ascii="Calibri" w:hAnsi="Calibri"/>
              </w:rPr>
              <w:br/>
              <w:t>Minimalne wymiary po złożeniu 60 x 85 x 140 cm</w:t>
            </w:r>
            <w:r w:rsidR="003C068B" w:rsidRPr="00AF53FD">
              <w:rPr>
                <w:rFonts w:ascii="Calibri" w:hAnsi="Calibri"/>
              </w:rPr>
              <w:t xml:space="preserve">. </w:t>
            </w:r>
          </w:p>
          <w:p w:rsidR="003C068B" w:rsidRPr="00AF53FD" w:rsidRDefault="003C068B" w:rsidP="005F2F26">
            <w:r w:rsidRPr="00AF53FD">
              <w:rPr>
                <w:rFonts w:ascii="Calibri" w:hAnsi="Calibri"/>
              </w:rPr>
              <w:t>Materiał niebrudzący, koloru ciemnego (granat, czerń, brąz)</w:t>
            </w:r>
          </w:p>
        </w:tc>
        <w:tc>
          <w:tcPr>
            <w:tcW w:w="761" w:type="dxa"/>
          </w:tcPr>
          <w:p w:rsidR="00D01A9E" w:rsidRPr="00AF53FD" w:rsidRDefault="00D01A9E" w:rsidP="00D01A9E">
            <w:pPr>
              <w:jc w:val="center"/>
            </w:pPr>
            <w:r w:rsidRPr="00AF53FD">
              <w:t>2</w:t>
            </w:r>
          </w:p>
        </w:tc>
        <w:tc>
          <w:tcPr>
            <w:tcW w:w="724" w:type="dxa"/>
          </w:tcPr>
          <w:p w:rsidR="00D01A9E" w:rsidRPr="00AF53FD" w:rsidRDefault="00D01A9E" w:rsidP="00D01A9E">
            <w:pPr>
              <w:jc w:val="center"/>
            </w:pPr>
            <w:r w:rsidRPr="00AF53FD">
              <w:t>szt.</w:t>
            </w:r>
          </w:p>
        </w:tc>
      </w:tr>
      <w:tr w:rsidR="00AF53FD" w:rsidRPr="00AF53FD" w:rsidTr="005F2F26">
        <w:trPr>
          <w:trHeight w:val="629"/>
        </w:trPr>
        <w:tc>
          <w:tcPr>
            <w:tcW w:w="480" w:type="dxa"/>
          </w:tcPr>
          <w:p w:rsidR="00A847A0" w:rsidRPr="00AF53FD" w:rsidRDefault="00A847A0" w:rsidP="00A847A0">
            <w:r w:rsidRPr="00AF53FD">
              <w:t>2</w:t>
            </w:r>
          </w:p>
        </w:tc>
        <w:tc>
          <w:tcPr>
            <w:tcW w:w="2923" w:type="dxa"/>
          </w:tcPr>
          <w:p w:rsidR="00A847A0" w:rsidRPr="00AF53FD" w:rsidRDefault="00AC5ADA" w:rsidP="00A847A0">
            <w:pPr>
              <w:rPr>
                <w:rFonts w:ascii="Calibri" w:hAnsi="Calibri"/>
              </w:rPr>
            </w:pPr>
            <w:r w:rsidRPr="00AF53FD">
              <w:rPr>
                <w:rFonts w:ascii="Calibri" w:hAnsi="Calibri"/>
              </w:rPr>
              <w:t>Regał</w:t>
            </w:r>
            <w:r w:rsidR="00A847A0" w:rsidRPr="00AF53FD">
              <w:rPr>
                <w:rFonts w:ascii="Calibri" w:hAnsi="Calibri"/>
              </w:rPr>
              <w:t xml:space="preserve"> szatniowy</w:t>
            </w:r>
            <w:r w:rsidRPr="00AF53FD">
              <w:rPr>
                <w:rFonts w:ascii="Calibri" w:hAnsi="Calibri"/>
              </w:rPr>
              <w:t xml:space="preserve"> (8 osobowy)</w:t>
            </w:r>
          </w:p>
          <w:p w:rsidR="00A847A0" w:rsidRPr="00AF53FD" w:rsidRDefault="00A847A0" w:rsidP="00A847A0"/>
        </w:tc>
        <w:tc>
          <w:tcPr>
            <w:tcW w:w="10212" w:type="dxa"/>
          </w:tcPr>
          <w:p w:rsidR="00A847A0" w:rsidRPr="00AF53FD" w:rsidRDefault="00A847A0" w:rsidP="00A847A0">
            <w:pPr>
              <w:rPr>
                <w:rFonts w:ascii="Calibri" w:hAnsi="Calibri"/>
              </w:rPr>
            </w:pPr>
            <w:r w:rsidRPr="00AF53FD">
              <w:rPr>
                <w:rFonts w:ascii="Calibri" w:hAnsi="Calibri"/>
              </w:rPr>
              <w:t>Regał szatniowy 8-osobowy do przedszkola i żłobka  8 wieszaków na odzież z panelem zabezpieczającym ścianę przed zabrudzeniem górną półką na odzież i dolną półką na buty,</w:t>
            </w:r>
            <w:r w:rsidR="005F2F26" w:rsidRPr="00AF53FD">
              <w:rPr>
                <w:rFonts w:ascii="Calibri" w:hAnsi="Calibri"/>
              </w:rPr>
              <w:t xml:space="preserve"> </w:t>
            </w:r>
            <w:r w:rsidRPr="00AF53FD">
              <w:rPr>
                <w:rFonts w:ascii="Calibri" w:hAnsi="Calibri"/>
              </w:rPr>
              <w:t>płyta laminowana min. 18 mm</w:t>
            </w:r>
          </w:p>
          <w:p w:rsidR="003C068B" w:rsidRPr="00AF53FD" w:rsidRDefault="003C068B" w:rsidP="003C068B">
            <w:pPr>
              <w:jc w:val="both"/>
              <w:rPr>
                <w:rFonts w:ascii="Calibri" w:hAnsi="Calibri"/>
              </w:rPr>
            </w:pPr>
            <w:r w:rsidRPr="00AF53FD">
              <w:rPr>
                <w:rFonts w:ascii="Calibri" w:hAnsi="Calibri"/>
              </w:rPr>
              <w:t>Dwa kolory płyt. Kolor podstawowy:</w:t>
            </w:r>
            <w:r w:rsidRPr="00AF53FD">
              <w:t xml:space="preserve"> </w:t>
            </w:r>
            <w:r w:rsidR="0021093F" w:rsidRPr="00AF53FD">
              <w:t xml:space="preserve">brzoza, </w:t>
            </w:r>
            <w:r w:rsidRPr="00AF53FD">
              <w:rPr>
                <w:rFonts w:ascii="Calibri" w:hAnsi="Calibri"/>
              </w:rPr>
              <w:t>buk, klon i biały (wybór zostanie dokonany w uzgodnieniu z wybranym Wykonawcą) kolor uzupełniający: czerwony, niebieski, zielony lub żółty (wybór zostanie dokonany w uzgodnieniu z wybranym Wykonawcą)</w:t>
            </w:r>
          </w:p>
          <w:p w:rsidR="00A847A0" w:rsidRPr="00AF53FD" w:rsidRDefault="00A847A0" w:rsidP="00A847A0"/>
        </w:tc>
        <w:tc>
          <w:tcPr>
            <w:tcW w:w="761" w:type="dxa"/>
          </w:tcPr>
          <w:p w:rsidR="00A847A0" w:rsidRPr="00AF53FD" w:rsidRDefault="00A847A0" w:rsidP="00A847A0">
            <w:pPr>
              <w:jc w:val="center"/>
            </w:pPr>
            <w:r w:rsidRPr="00AF53FD">
              <w:t>2</w:t>
            </w:r>
          </w:p>
        </w:tc>
        <w:tc>
          <w:tcPr>
            <w:tcW w:w="724" w:type="dxa"/>
          </w:tcPr>
          <w:p w:rsidR="00A847A0" w:rsidRPr="00AF53FD" w:rsidRDefault="00A847A0" w:rsidP="00A847A0">
            <w:pPr>
              <w:jc w:val="center"/>
            </w:pPr>
            <w:r w:rsidRPr="00AF53FD">
              <w:t>szt.</w:t>
            </w:r>
          </w:p>
        </w:tc>
      </w:tr>
      <w:tr w:rsidR="00AF53FD" w:rsidRPr="00AF53FD" w:rsidTr="005F2F26">
        <w:tc>
          <w:tcPr>
            <w:tcW w:w="480" w:type="dxa"/>
          </w:tcPr>
          <w:p w:rsidR="00A847A0" w:rsidRPr="00AF53FD" w:rsidRDefault="00A847A0" w:rsidP="00A847A0">
            <w:r w:rsidRPr="00AF53FD">
              <w:t>3</w:t>
            </w:r>
          </w:p>
        </w:tc>
        <w:tc>
          <w:tcPr>
            <w:tcW w:w="2923" w:type="dxa"/>
          </w:tcPr>
          <w:p w:rsidR="00A847A0" w:rsidRPr="00AF53FD" w:rsidRDefault="00A847A0" w:rsidP="00A847A0">
            <w:pPr>
              <w:rPr>
                <w:rFonts w:ascii="Calibri" w:hAnsi="Calibri"/>
              </w:rPr>
            </w:pPr>
            <w:r w:rsidRPr="00AF53FD">
              <w:rPr>
                <w:rFonts w:ascii="Calibri" w:hAnsi="Calibri"/>
              </w:rPr>
              <w:t>Meblościanka segmentowa z bajkowymi elementami</w:t>
            </w:r>
          </w:p>
          <w:p w:rsidR="00A847A0" w:rsidRPr="00AF53FD" w:rsidRDefault="00A847A0" w:rsidP="00A847A0"/>
        </w:tc>
        <w:tc>
          <w:tcPr>
            <w:tcW w:w="10212" w:type="dxa"/>
          </w:tcPr>
          <w:p w:rsidR="00750CE4" w:rsidRPr="00AF53FD" w:rsidRDefault="00A847A0" w:rsidP="00750CE4">
            <w:pPr>
              <w:jc w:val="both"/>
              <w:rPr>
                <w:rFonts w:ascii="Calibri" w:hAnsi="Calibri"/>
              </w:rPr>
            </w:pPr>
            <w:r w:rsidRPr="00AF53FD">
              <w:rPr>
                <w:rFonts w:ascii="Calibri" w:hAnsi="Calibri"/>
              </w:rPr>
              <w:t xml:space="preserve">Meble z płyty laminowanej o gr. 18 mm, w tonacji brzozy, </w:t>
            </w:r>
            <w:r w:rsidR="00944B1B" w:rsidRPr="00AF53FD">
              <w:rPr>
                <w:rFonts w:ascii="Calibri" w:hAnsi="Calibri"/>
              </w:rPr>
              <w:t xml:space="preserve">buku, klonu lub bieli (wybór zostanie dokonany w uzgodnieniu z wybranym Wykonawcą) </w:t>
            </w:r>
            <w:r w:rsidRPr="00AF53FD">
              <w:rPr>
                <w:rFonts w:ascii="Calibri" w:hAnsi="Calibri"/>
              </w:rPr>
              <w:t xml:space="preserve">uzupełnione detalami wykonanymi z kolorowej płyty MDF, </w:t>
            </w:r>
            <w:r w:rsidRPr="00110B98">
              <w:rPr>
                <w:rFonts w:ascii="Calibri" w:hAnsi="Calibri"/>
              </w:rPr>
              <w:t>laminowanej lub</w:t>
            </w:r>
            <w:r w:rsidRPr="00AF53FD">
              <w:rPr>
                <w:rFonts w:ascii="Calibri" w:hAnsi="Calibri"/>
              </w:rPr>
              <w:t xml:space="preserve"> lakierowanej. </w:t>
            </w:r>
          </w:p>
          <w:p w:rsidR="00750CE4" w:rsidRPr="00AF53FD" w:rsidRDefault="00A847A0" w:rsidP="00750CE4">
            <w:pPr>
              <w:jc w:val="both"/>
              <w:rPr>
                <w:rFonts w:ascii="Calibri" w:hAnsi="Calibri"/>
              </w:rPr>
            </w:pPr>
            <w:r w:rsidRPr="00AF53FD">
              <w:rPr>
                <w:rFonts w:ascii="Calibri" w:hAnsi="Calibri"/>
              </w:rPr>
              <w:t xml:space="preserve">Zestaw powinien zawierać: </w:t>
            </w:r>
          </w:p>
          <w:p w:rsidR="00750CE4" w:rsidRPr="00AF53FD" w:rsidRDefault="00A847A0" w:rsidP="00750CE4">
            <w:pPr>
              <w:pStyle w:val="Akapitzlist"/>
              <w:numPr>
                <w:ilvl w:val="0"/>
                <w:numId w:val="1"/>
              </w:numPr>
              <w:jc w:val="both"/>
              <w:rPr>
                <w:rFonts w:ascii="Calibri" w:hAnsi="Calibri"/>
              </w:rPr>
            </w:pPr>
            <w:r w:rsidRPr="00110B98">
              <w:rPr>
                <w:rFonts w:ascii="Calibri" w:hAnsi="Calibri"/>
              </w:rPr>
              <w:t xml:space="preserve">laminowane </w:t>
            </w:r>
            <w:r w:rsidRPr="00AF53FD">
              <w:rPr>
                <w:rFonts w:ascii="Calibri" w:hAnsi="Calibri"/>
              </w:rPr>
              <w:t>aplikacje na szafki</w:t>
            </w:r>
            <w:r w:rsidR="00750CE4" w:rsidRPr="00AF53FD">
              <w:rPr>
                <w:rFonts w:ascii="Calibri" w:hAnsi="Calibri"/>
              </w:rPr>
              <w:t xml:space="preserve"> z płyty MDF lakierowanej</w:t>
            </w:r>
            <w:r w:rsidRPr="00AF53FD">
              <w:rPr>
                <w:rFonts w:ascii="Calibri" w:hAnsi="Calibri"/>
              </w:rPr>
              <w:t xml:space="preserve">, </w:t>
            </w:r>
          </w:p>
          <w:p w:rsidR="00750CE4" w:rsidRPr="00AF53FD" w:rsidRDefault="00A847A0" w:rsidP="00750CE4">
            <w:pPr>
              <w:pStyle w:val="Akapitzlist"/>
              <w:numPr>
                <w:ilvl w:val="0"/>
                <w:numId w:val="1"/>
              </w:numPr>
              <w:jc w:val="both"/>
              <w:rPr>
                <w:rFonts w:ascii="Calibri" w:hAnsi="Calibri"/>
              </w:rPr>
            </w:pPr>
            <w:r w:rsidRPr="00AF53FD">
              <w:rPr>
                <w:rFonts w:ascii="Calibri" w:hAnsi="Calibri"/>
              </w:rPr>
              <w:t>szafk</w:t>
            </w:r>
            <w:r w:rsidR="00750CE4" w:rsidRPr="00AF53FD">
              <w:rPr>
                <w:rFonts w:ascii="Calibri" w:hAnsi="Calibri"/>
              </w:rPr>
              <w:t>ę</w:t>
            </w:r>
            <w:r w:rsidRPr="00AF53FD">
              <w:rPr>
                <w:rFonts w:ascii="Calibri" w:hAnsi="Calibri"/>
              </w:rPr>
              <w:t xml:space="preserve"> o wym. </w:t>
            </w:r>
            <w:r w:rsidR="00944B1B" w:rsidRPr="00AF53FD">
              <w:rPr>
                <w:rFonts w:ascii="Calibri" w:hAnsi="Calibri"/>
              </w:rPr>
              <w:t xml:space="preserve">min. </w:t>
            </w:r>
            <w:r w:rsidR="00750CE4" w:rsidRPr="00AF53FD">
              <w:rPr>
                <w:rFonts w:ascii="Calibri" w:hAnsi="Calibri"/>
              </w:rPr>
              <w:t xml:space="preserve">szer. </w:t>
            </w:r>
            <w:r w:rsidRPr="00AF53FD">
              <w:rPr>
                <w:rFonts w:ascii="Calibri" w:hAnsi="Calibri"/>
              </w:rPr>
              <w:t xml:space="preserve">75 x </w:t>
            </w:r>
            <w:r w:rsidR="00750CE4" w:rsidRPr="00AF53FD">
              <w:rPr>
                <w:rFonts w:ascii="Calibri" w:hAnsi="Calibri"/>
              </w:rPr>
              <w:t xml:space="preserve">głębokość </w:t>
            </w:r>
            <w:r w:rsidRPr="00AF53FD">
              <w:rPr>
                <w:rFonts w:ascii="Calibri" w:hAnsi="Calibri"/>
              </w:rPr>
              <w:t xml:space="preserve">40 x </w:t>
            </w:r>
            <w:r w:rsidR="00750CE4" w:rsidRPr="00AF53FD">
              <w:rPr>
                <w:rFonts w:ascii="Calibri" w:hAnsi="Calibri"/>
              </w:rPr>
              <w:t xml:space="preserve">wysokość </w:t>
            </w:r>
            <w:r w:rsidRPr="00AF53FD">
              <w:rPr>
                <w:rFonts w:ascii="Calibri" w:hAnsi="Calibri"/>
              </w:rPr>
              <w:t xml:space="preserve">87 cm, </w:t>
            </w:r>
            <w:r w:rsidR="00DA427D" w:rsidRPr="00AF53FD">
              <w:rPr>
                <w:rFonts w:ascii="Calibri" w:hAnsi="Calibri"/>
              </w:rPr>
              <w:t xml:space="preserve">zamykaną  2 </w:t>
            </w:r>
            <w:r w:rsidRPr="00AF53FD">
              <w:rPr>
                <w:rFonts w:ascii="Calibri" w:hAnsi="Calibri"/>
              </w:rPr>
              <w:t xml:space="preserve"> drzwiczkami</w:t>
            </w:r>
            <w:r w:rsidR="00750CE4" w:rsidRPr="00AF53FD">
              <w:rPr>
                <w:rFonts w:ascii="Calibri" w:hAnsi="Calibri"/>
              </w:rPr>
              <w:t xml:space="preserve"> z płyty MDF lakierowanej w kolorze (wybór zostanie dokonany w uzgodnieniu z wybranym Wykonawcą) </w:t>
            </w:r>
            <w:r w:rsidRPr="00AF53FD">
              <w:rPr>
                <w:rFonts w:ascii="Calibri" w:hAnsi="Calibri"/>
              </w:rPr>
              <w:t xml:space="preserve">,  </w:t>
            </w:r>
          </w:p>
          <w:p w:rsidR="00081FCC" w:rsidRPr="00AF53FD" w:rsidRDefault="00750CE4" w:rsidP="00081FCC">
            <w:pPr>
              <w:pStyle w:val="Akapitzlist"/>
              <w:numPr>
                <w:ilvl w:val="0"/>
                <w:numId w:val="1"/>
              </w:numPr>
              <w:jc w:val="both"/>
              <w:rPr>
                <w:rFonts w:ascii="Calibri" w:hAnsi="Calibri"/>
              </w:rPr>
            </w:pPr>
            <w:r w:rsidRPr="00AF53FD">
              <w:rPr>
                <w:rFonts w:ascii="Calibri" w:hAnsi="Calibri"/>
              </w:rPr>
              <w:t>s</w:t>
            </w:r>
            <w:r w:rsidR="00A847A0" w:rsidRPr="00AF53FD">
              <w:rPr>
                <w:rFonts w:ascii="Calibri" w:hAnsi="Calibri"/>
              </w:rPr>
              <w:t xml:space="preserve">zafkę słupek o wym. </w:t>
            </w:r>
            <w:r w:rsidR="00944B1B" w:rsidRPr="00AF53FD">
              <w:rPr>
                <w:rFonts w:ascii="Calibri" w:hAnsi="Calibri"/>
              </w:rPr>
              <w:t xml:space="preserve">min. </w:t>
            </w:r>
            <w:r w:rsidRPr="00AF53FD">
              <w:rPr>
                <w:rFonts w:ascii="Calibri" w:hAnsi="Calibri"/>
              </w:rPr>
              <w:t xml:space="preserve">szerokość </w:t>
            </w:r>
            <w:r w:rsidR="00A847A0" w:rsidRPr="00AF53FD">
              <w:rPr>
                <w:rFonts w:ascii="Calibri" w:hAnsi="Calibri"/>
              </w:rPr>
              <w:t xml:space="preserve">45 x </w:t>
            </w:r>
            <w:r w:rsidRPr="00AF53FD">
              <w:rPr>
                <w:rFonts w:ascii="Calibri" w:hAnsi="Calibri"/>
              </w:rPr>
              <w:t xml:space="preserve">głębokość </w:t>
            </w:r>
            <w:r w:rsidR="00A847A0" w:rsidRPr="00AF53FD">
              <w:rPr>
                <w:rFonts w:ascii="Calibri" w:hAnsi="Calibri"/>
              </w:rPr>
              <w:t xml:space="preserve">40 x </w:t>
            </w:r>
            <w:r w:rsidRPr="00AF53FD">
              <w:rPr>
                <w:rFonts w:ascii="Calibri" w:hAnsi="Calibri"/>
              </w:rPr>
              <w:t xml:space="preserve">wysokość </w:t>
            </w:r>
            <w:r w:rsidR="00A847A0" w:rsidRPr="00AF53FD">
              <w:rPr>
                <w:rFonts w:ascii="Calibri" w:hAnsi="Calibri"/>
              </w:rPr>
              <w:t xml:space="preserve">156 cm </w:t>
            </w:r>
            <w:r w:rsidR="00081FCC" w:rsidRPr="00AF53FD">
              <w:rPr>
                <w:rFonts w:ascii="Calibri" w:hAnsi="Calibri"/>
              </w:rPr>
              <w:t>zawierającą min 4 półki, szafka ma być zwieńczona aplikacją (aplikacja – bajkowy element - wybór zostanie dokonany w uzgodnieniu z wybranym Wykonawcą) o wymiarze min. 45 x 45</w:t>
            </w:r>
          </w:p>
          <w:p w:rsidR="00A847A0" w:rsidRPr="00AF53FD" w:rsidRDefault="00081FCC" w:rsidP="00750CE4">
            <w:pPr>
              <w:pStyle w:val="Akapitzlist"/>
              <w:numPr>
                <w:ilvl w:val="0"/>
                <w:numId w:val="1"/>
              </w:numPr>
              <w:jc w:val="both"/>
              <w:rPr>
                <w:rFonts w:ascii="Calibri" w:hAnsi="Calibri"/>
              </w:rPr>
            </w:pPr>
            <w:r w:rsidRPr="00AF53FD">
              <w:rPr>
                <w:rFonts w:ascii="Calibri" w:hAnsi="Calibri"/>
              </w:rPr>
              <w:t>szafkę</w:t>
            </w:r>
            <w:r w:rsidR="00A847A0" w:rsidRPr="00AF53FD">
              <w:rPr>
                <w:rFonts w:ascii="Calibri" w:hAnsi="Calibri"/>
              </w:rPr>
              <w:t xml:space="preserve"> o wym. </w:t>
            </w:r>
            <w:r w:rsidR="00944B1B" w:rsidRPr="00AF53FD">
              <w:rPr>
                <w:rFonts w:ascii="Calibri" w:hAnsi="Calibri"/>
              </w:rPr>
              <w:t xml:space="preserve">min. </w:t>
            </w:r>
            <w:r w:rsidRPr="00AF53FD">
              <w:rPr>
                <w:rFonts w:ascii="Calibri" w:hAnsi="Calibri"/>
              </w:rPr>
              <w:t xml:space="preserve">szerokość </w:t>
            </w:r>
            <w:r w:rsidR="00A847A0" w:rsidRPr="00AF53FD">
              <w:rPr>
                <w:rFonts w:ascii="Calibri" w:hAnsi="Calibri"/>
              </w:rPr>
              <w:t xml:space="preserve">75 x </w:t>
            </w:r>
            <w:r w:rsidRPr="00AF53FD">
              <w:rPr>
                <w:rFonts w:ascii="Calibri" w:hAnsi="Calibri"/>
              </w:rPr>
              <w:t xml:space="preserve">głębokość </w:t>
            </w:r>
            <w:r w:rsidR="00A847A0" w:rsidRPr="00AF53FD">
              <w:rPr>
                <w:rFonts w:ascii="Calibri" w:hAnsi="Calibri"/>
              </w:rPr>
              <w:t xml:space="preserve">40 x </w:t>
            </w:r>
            <w:r w:rsidRPr="00AF53FD">
              <w:rPr>
                <w:rFonts w:ascii="Calibri" w:hAnsi="Calibri"/>
              </w:rPr>
              <w:t xml:space="preserve">wysokość </w:t>
            </w:r>
            <w:r w:rsidR="00A847A0" w:rsidRPr="00AF53FD">
              <w:rPr>
                <w:rFonts w:ascii="Calibri" w:hAnsi="Calibri"/>
              </w:rPr>
              <w:t>42 cm (</w:t>
            </w:r>
            <w:r w:rsidR="00944B1B" w:rsidRPr="00AF53FD">
              <w:rPr>
                <w:rFonts w:ascii="Calibri" w:hAnsi="Calibri"/>
              </w:rPr>
              <w:t xml:space="preserve">wysokość min. </w:t>
            </w:r>
            <w:r w:rsidR="00A847A0" w:rsidRPr="00AF53FD">
              <w:rPr>
                <w:rFonts w:ascii="Calibri" w:hAnsi="Calibri"/>
              </w:rPr>
              <w:t>117 cm z aplikacją), z wysuwanym pojemnikiem</w:t>
            </w:r>
            <w:r w:rsidR="00944B1B" w:rsidRPr="00AF53FD">
              <w:rPr>
                <w:rFonts w:ascii="Calibri" w:hAnsi="Calibri"/>
              </w:rPr>
              <w:t xml:space="preserve"> (po</w:t>
            </w:r>
            <w:r w:rsidRPr="00AF53FD">
              <w:rPr>
                <w:rFonts w:ascii="Calibri" w:hAnsi="Calibri"/>
              </w:rPr>
              <w:t>jemnik na prowadnicach kulkowych</w:t>
            </w:r>
            <w:r w:rsidR="00944B1B" w:rsidRPr="00AF53FD">
              <w:rPr>
                <w:rFonts w:ascii="Calibri" w:hAnsi="Calibri"/>
              </w:rPr>
              <w:t xml:space="preserve">) </w:t>
            </w:r>
          </w:p>
          <w:p w:rsidR="00081FCC" w:rsidRPr="00AF53FD" w:rsidRDefault="00081FCC" w:rsidP="00081FCC">
            <w:pPr>
              <w:jc w:val="both"/>
              <w:rPr>
                <w:rFonts w:ascii="Calibri" w:hAnsi="Calibri"/>
              </w:rPr>
            </w:pPr>
            <w:r w:rsidRPr="00AF53FD">
              <w:rPr>
                <w:rFonts w:ascii="Calibri" w:hAnsi="Calibri"/>
              </w:rPr>
              <w:t xml:space="preserve">Otwieranie </w:t>
            </w:r>
            <w:r w:rsidR="0021093F" w:rsidRPr="00AF53FD">
              <w:rPr>
                <w:rFonts w:ascii="Calibri" w:hAnsi="Calibri"/>
              </w:rPr>
              <w:t>należy przewidzieć jako ukryte lub wycięte w płycie. Przykładowy sposób otwierania:</w:t>
            </w:r>
          </w:p>
          <w:p w:rsidR="0021093F" w:rsidRPr="00AF53FD" w:rsidRDefault="0021093F" w:rsidP="00081FCC">
            <w:pPr>
              <w:jc w:val="both"/>
              <w:rPr>
                <w:rFonts w:ascii="Calibri" w:hAnsi="Calibri"/>
              </w:rPr>
            </w:pPr>
            <w:r w:rsidRPr="00AF53FD">
              <w:object w:dxaOrig="2325" w:dyaOrig="3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15pt;height:160.8pt" o:ole="">
                  <v:imagedata r:id="rId7" o:title=""/>
                </v:shape>
                <o:OLEObject Type="Embed" ProgID="PBrush" ShapeID="_x0000_i1025" DrawAspect="Content" ObjectID="_1603870392" r:id="rId8"/>
              </w:object>
            </w:r>
          </w:p>
          <w:p w:rsidR="00A847A0" w:rsidRPr="00AF53FD" w:rsidRDefault="00A847A0" w:rsidP="00A847A0"/>
        </w:tc>
        <w:tc>
          <w:tcPr>
            <w:tcW w:w="761" w:type="dxa"/>
          </w:tcPr>
          <w:p w:rsidR="00A847A0" w:rsidRPr="00AF53FD" w:rsidRDefault="00A847A0" w:rsidP="00A847A0">
            <w:pPr>
              <w:jc w:val="center"/>
            </w:pPr>
            <w:r w:rsidRPr="00AF53FD">
              <w:lastRenderedPageBreak/>
              <w:t>2</w:t>
            </w:r>
          </w:p>
        </w:tc>
        <w:tc>
          <w:tcPr>
            <w:tcW w:w="724" w:type="dxa"/>
          </w:tcPr>
          <w:p w:rsidR="00A847A0" w:rsidRPr="00AF53FD" w:rsidRDefault="00A847A0" w:rsidP="00A847A0">
            <w:pPr>
              <w:jc w:val="center"/>
            </w:pPr>
            <w:r w:rsidRPr="00AF53FD">
              <w:t>szt.</w:t>
            </w:r>
          </w:p>
        </w:tc>
      </w:tr>
      <w:tr w:rsidR="00AF53FD" w:rsidRPr="00AF53FD" w:rsidTr="005F2F26">
        <w:tc>
          <w:tcPr>
            <w:tcW w:w="480" w:type="dxa"/>
          </w:tcPr>
          <w:p w:rsidR="00A847A0" w:rsidRPr="00AF53FD" w:rsidRDefault="00A847A0" w:rsidP="00A847A0">
            <w:r w:rsidRPr="00AF53FD">
              <w:t>4</w:t>
            </w:r>
          </w:p>
        </w:tc>
        <w:tc>
          <w:tcPr>
            <w:tcW w:w="2923" w:type="dxa"/>
          </w:tcPr>
          <w:p w:rsidR="00A847A0" w:rsidRPr="00AF53FD" w:rsidRDefault="00A847A0" w:rsidP="00A847A0">
            <w:pPr>
              <w:rPr>
                <w:rFonts w:ascii="Calibri" w:hAnsi="Calibri"/>
              </w:rPr>
            </w:pPr>
            <w:r w:rsidRPr="00AF53FD">
              <w:rPr>
                <w:rFonts w:ascii="Calibri" w:hAnsi="Calibri"/>
              </w:rPr>
              <w:t>Szafka z barwnymi aplikacjami</w:t>
            </w:r>
          </w:p>
          <w:p w:rsidR="00A847A0" w:rsidRPr="00AF53FD" w:rsidRDefault="00A847A0" w:rsidP="00A847A0"/>
        </w:tc>
        <w:tc>
          <w:tcPr>
            <w:tcW w:w="10212" w:type="dxa"/>
          </w:tcPr>
          <w:p w:rsidR="007F72D4" w:rsidRPr="00AF53FD" w:rsidRDefault="007F72D4" w:rsidP="00A847A0">
            <w:pPr>
              <w:rPr>
                <w:rFonts w:ascii="Calibri" w:hAnsi="Calibri"/>
              </w:rPr>
            </w:pPr>
            <w:r w:rsidRPr="00AF53FD">
              <w:rPr>
                <w:rFonts w:ascii="Calibri" w:hAnsi="Calibri"/>
              </w:rPr>
              <w:t>Szafka z barwnymi aplikacjami.</w:t>
            </w:r>
            <w:r w:rsidR="00A847A0" w:rsidRPr="00AF53FD">
              <w:rPr>
                <w:rFonts w:ascii="Calibri" w:hAnsi="Calibri"/>
              </w:rPr>
              <w:t xml:space="preserve"> </w:t>
            </w:r>
          </w:p>
          <w:p w:rsidR="007F72D4" w:rsidRPr="00AF53FD" w:rsidRDefault="007F72D4" w:rsidP="00A847A0">
            <w:pPr>
              <w:rPr>
                <w:rFonts w:ascii="Calibri" w:hAnsi="Calibri"/>
              </w:rPr>
            </w:pPr>
            <w:r w:rsidRPr="00AF53FD">
              <w:rPr>
                <w:rFonts w:ascii="Calibri" w:hAnsi="Calibri"/>
              </w:rPr>
              <w:t>Wykonana z płyty laminowanej o grubości min. 18 mm w tonacji pasującej do meblościanki.</w:t>
            </w:r>
          </w:p>
          <w:p w:rsidR="007F72D4" w:rsidRPr="00AF53FD" w:rsidRDefault="007F72D4" w:rsidP="00A847A0">
            <w:pPr>
              <w:rPr>
                <w:rFonts w:ascii="Calibri" w:hAnsi="Calibri"/>
              </w:rPr>
            </w:pPr>
            <w:r w:rsidRPr="00AF53FD">
              <w:rPr>
                <w:rFonts w:ascii="Calibri" w:hAnsi="Calibri"/>
              </w:rPr>
              <w:t xml:space="preserve">Wymiary minimalne skrzyni min. szerokość 75 x głębokość 40 x wysokość 87 cm (+ aplikacja szerokości szafki </w:t>
            </w:r>
            <w:r w:rsidRPr="00AF53FD">
              <w:rPr>
                <w:rFonts w:ascii="Calibri" w:hAnsi="Calibri"/>
              </w:rPr>
              <w:br/>
              <w:t xml:space="preserve">i wysokości do 61 cm) </w:t>
            </w:r>
          </w:p>
          <w:p w:rsidR="007F72D4" w:rsidRPr="00AF53FD" w:rsidRDefault="007F72D4" w:rsidP="00A847A0">
            <w:pPr>
              <w:rPr>
                <w:rFonts w:ascii="Calibri" w:hAnsi="Calibri"/>
              </w:rPr>
            </w:pPr>
            <w:r w:rsidRPr="00AF53FD">
              <w:rPr>
                <w:rFonts w:ascii="Calibri" w:hAnsi="Calibri"/>
              </w:rPr>
              <w:t xml:space="preserve">Szafka </w:t>
            </w:r>
            <w:r w:rsidR="00A847A0" w:rsidRPr="00AF53FD">
              <w:rPr>
                <w:rFonts w:ascii="Calibri" w:hAnsi="Calibri"/>
              </w:rPr>
              <w:t xml:space="preserve">zamykana dwoma drzwiczkami </w:t>
            </w:r>
            <w:r w:rsidRPr="00AF53FD">
              <w:rPr>
                <w:rFonts w:ascii="Calibri" w:hAnsi="Calibri"/>
              </w:rPr>
              <w:t>z płyty MDF lakierowanej w kolorze (wybór zostanie dokonany w uzgodnieniu z wybranym Wykonawcą) ,</w:t>
            </w:r>
          </w:p>
          <w:p w:rsidR="007F72D4" w:rsidRPr="00AF53FD" w:rsidRDefault="007F72D4" w:rsidP="007F72D4">
            <w:pPr>
              <w:rPr>
                <w:rFonts w:ascii="Calibri" w:hAnsi="Calibri"/>
              </w:rPr>
            </w:pPr>
            <w:r w:rsidRPr="00AF53FD">
              <w:rPr>
                <w:rFonts w:ascii="Calibri" w:hAnsi="Calibri"/>
              </w:rPr>
              <w:t>Otwieranie należy przewidzieć jako ukryte lub wycięte w płycie. Przykładowy sposób otwierania:</w:t>
            </w:r>
          </w:p>
          <w:p w:rsidR="007F72D4" w:rsidRPr="00AF53FD" w:rsidRDefault="007F72D4" w:rsidP="00A847A0">
            <w:pPr>
              <w:rPr>
                <w:rFonts w:ascii="Calibri" w:hAnsi="Calibri"/>
              </w:rPr>
            </w:pPr>
            <w:r w:rsidRPr="00AF53FD">
              <w:rPr>
                <w:rFonts w:ascii="Calibri" w:hAnsi="Calibri"/>
              </w:rPr>
              <w:object w:dxaOrig="2325" w:dyaOrig="3210">
                <v:shape id="_x0000_i1026" type="#_x0000_t75" style="width:116.15pt;height:160.8pt" o:ole="">
                  <v:imagedata r:id="rId7" o:title=""/>
                </v:shape>
                <o:OLEObject Type="Embed" ProgID="PBrush" ShapeID="_x0000_i1026" DrawAspect="Content" ObjectID="_1603870393" r:id="rId9"/>
              </w:object>
            </w:r>
          </w:p>
          <w:p w:rsidR="00A847A0" w:rsidRPr="00AF53FD" w:rsidRDefault="00A847A0" w:rsidP="007F72D4"/>
        </w:tc>
        <w:tc>
          <w:tcPr>
            <w:tcW w:w="761" w:type="dxa"/>
          </w:tcPr>
          <w:p w:rsidR="00A847A0" w:rsidRPr="00AF53FD" w:rsidRDefault="00A847A0" w:rsidP="00A847A0">
            <w:pPr>
              <w:jc w:val="center"/>
            </w:pPr>
            <w:r w:rsidRPr="00AF53FD">
              <w:t>2</w:t>
            </w:r>
          </w:p>
        </w:tc>
        <w:tc>
          <w:tcPr>
            <w:tcW w:w="724" w:type="dxa"/>
          </w:tcPr>
          <w:p w:rsidR="00A847A0" w:rsidRPr="00AF53FD" w:rsidRDefault="00A847A0" w:rsidP="00A847A0">
            <w:pPr>
              <w:jc w:val="center"/>
            </w:pPr>
            <w:r w:rsidRPr="00AF53FD">
              <w:t>szt.</w:t>
            </w:r>
          </w:p>
        </w:tc>
      </w:tr>
      <w:tr w:rsidR="00AF53FD" w:rsidRPr="00AF53FD" w:rsidTr="005F2F26">
        <w:tc>
          <w:tcPr>
            <w:tcW w:w="480" w:type="dxa"/>
          </w:tcPr>
          <w:p w:rsidR="00A847A0" w:rsidRPr="00AF53FD" w:rsidRDefault="00A847A0" w:rsidP="00A847A0">
            <w:r w:rsidRPr="00AF53FD">
              <w:lastRenderedPageBreak/>
              <w:t>5</w:t>
            </w:r>
          </w:p>
        </w:tc>
        <w:tc>
          <w:tcPr>
            <w:tcW w:w="2923" w:type="dxa"/>
          </w:tcPr>
          <w:p w:rsidR="00A847A0" w:rsidRPr="00AF53FD" w:rsidRDefault="00A847A0" w:rsidP="00A847A0">
            <w:pPr>
              <w:rPr>
                <w:rFonts w:ascii="Calibri" w:hAnsi="Calibri"/>
              </w:rPr>
            </w:pPr>
            <w:r w:rsidRPr="00AF53FD">
              <w:rPr>
                <w:rFonts w:ascii="Calibri" w:hAnsi="Calibri"/>
              </w:rPr>
              <w:t>Stolik dziecięcy</w:t>
            </w:r>
          </w:p>
          <w:p w:rsidR="00A847A0" w:rsidRPr="00AF53FD" w:rsidRDefault="00A847A0" w:rsidP="00A847A0"/>
        </w:tc>
        <w:tc>
          <w:tcPr>
            <w:tcW w:w="10212" w:type="dxa"/>
          </w:tcPr>
          <w:p w:rsidR="001C3045" w:rsidRPr="00AF53FD" w:rsidRDefault="00A847A0" w:rsidP="00C30EFF">
            <w:pPr>
              <w:jc w:val="both"/>
              <w:rPr>
                <w:rFonts w:ascii="Calibri" w:hAnsi="Calibri"/>
              </w:rPr>
            </w:pPr>
            <w:r w:rsidRPr="00AF53FD">
              <w:rPr>
                <w:rFonts w:ascii="Calibri" w:hAnsi="Calibri"/>
              </w:rPr>
              <w:t xml:space="preserve">Kwadratowy blat stolika z obrzeżem </w:t>
            </w:r>
            <w:r w:rsidR="00C30EFF" w:rsidRPr="00AF53FD">
              <w:rPr>
                <w:rFonts w:ascii="Calibri" w:hAnsi="Calibri"/>
              </w:rPr>
              <w:t xml:space="preserve">z PCV gr. min. 2mm (kolor obrzeża zostanie dokonany w uzgodnieniu z wybranym Wykonawcą) </w:t>
            </w:r>
            <w:r w:rsidRPr="00AF53FD">
              <w:rPr>
                <w:rFonts w:ascii="Calibri" w:hAnsi="Calibri"/>
              </w:rPr>
              <w:t xml:space="preserve">o minimalnych wym. 74x74 cm zrobiony z płyty laminowanej o grubości 18 mm, w kolorach do uzgodnienia z </w:t>
            </w:r>
            <w:r w:rsidR="001C3045" w:rsidRPr="00AF53FD">
              <w:rPr>
                <w:rFonts w:ascii="Calibri" w:hAnsi="Calibri"/>
              </w:rPr>
              <w:t>W</w:t>
            </w:r>
            <w:r w:rsidRPr="00AF53FD">
              <w:rPr>
                <w:rFonts w:ascii="Calibri" w:hAnsi="Calibri"/>
              </w:rPr>
              <w:t xml:space="preserve">ykonawcą. </w:t>
            </w:r>
          </w:p>
          <w:p w:rsidR="001C3045" w:rsidRPr="00AF53FD" w:rsidRDefault="00A847A0" w:rsidP="00C30EFF">
            <w:pPr>
              <w:jc w:val="both"/>
              <w:rPr>
                <w:rFonts w:ascii="Calibri" w:hAnsi="Calibri"/>
              </w:rPr>
            </w:pPr>
            <w:r w:rsidRPr="00AF53FD">
              <w:rPr>
                <w:rFonts w:ascii="Calibri" w:hAnsi="Calibri"/>
              </w:rPr>
              <w:t xml:space="preserve">Powierzchnia blatu łatwa do umycia z zanieczyszczeń typowych dla </w:t>
            </w:r>
            <w:r w:rsidR="001C3045" w:rsidRPr="00AF53FD">
              <w:rPr>
                <w:rFonts w:ascii="Calibri" w:hAnsi="Calibri"/>
              </w:rPr>
              <w:t>żłobka</w:t>
            </w:r>
            <w:r w:rsidRPr="00AF53FD">
              <w:rPr>
                <w:rFonts w:ascii="Calibri" w:hAnsi="Calibri"/>
              </w:rPr>
              <w:t xml:space="preserve">, </w:t>
            </w:r>
            <w:r w:rsidR="001C3045" w:rsidRPr="00AF53FD">
              <w:rPr>
                <w:rFonts w:ascii="Calibri" w:hAnsi="Calibri"/>
              </w:rPr>
              <w:t xml:space="preserve">blat oparty na </w:t>
            </w:r>
            <w:r w:rsidRPr="00AF53FD">
              <w:rPr>
                <w:rFonts w:ascii="Calibri" w:hAnsi="Calibri"/>
              </w:rPr>
              <w:t>stelaż</w:t>
            </w:r>
            <w:r w:rsidR="001C3045" w:rsidRPr="00AF53FD">
              <w:rPr>
                <w:rFonts w:ascii="Calibri" w:hAnsi="Calibri"/>
              </w:rPr>
              <w:t xml:space="preserve">u metalowym </w:t>
            </w:r>
            <w:r w:rsidR="00521105" w:rsidRPr="00AF53FD">
              <w:rPr>
                <w:rFonts w:ascii="Calibri" w:hAnsi="Calibri"/>
              </w:rPr>
              <w:t>i</w:t>
            </w:r>
            <w:r w:rsidR="001C3045" w:rsidRPr="00AF53FD">
              <w:rPr>
                <w:rFonts w:ascii="Calibri" w:hAnsi="Calibri"/>
              </w:rPr>
              <w:t xml:space="preserve"> metalowych czterech okrągłych nóżkach </w:t>
            </w:r>
            <w:r w:rsidRPr="00AF53FD">
              <w:rPr>
                <w:rFonts w:ascii="Calibri" w:hAnsi="Calibri"/>
              </w:rPr>
              <w:t>o średnicy  min. 35 mm</w:t>
            </w:r>
            <w:r w:rsidR="001C3045" w:rsidRPr="00AF53FD">
              <w:rPr>
                <w:rFonts w:ascii="Calibri" w:hAnsi="Calibri"/>
              </w:rPr>
              <w:t xml:space="preserve">. </w:t>
            </w:r>
            <w:r w:rsidRPr="00AF53FD">
              <w:rPr>
                <w:rFonts w:ascii="Calibri" w:hAnsi="Calibri"/>
              </w:rPr>
              <w:t xml:space="preserve"> Wysokość stolika 46 cm. </w:t>
            </w:r>
          </w:p>
          <w:p w:rsidR="00A847A0" w:rsidRPr="00AF53FD" w:rsidRDefault="00A847A0" w:rsidP="00C30EFF">
            <w:pPr>
              <w:jc w:val="both"/>
              <w:rPr>
                <w:rFonts w:ascii="Calibri" w:hAnsi="Calibri"/>
              </w:rPr>
            </w:pPr>
            <w:r w:rsidRPr="00AF53FD">
              <w:rPr>
                <w:rFonts w:ascii="Calibri" w:hAnsi="Calibri"/>
              </w:rPr>
              <w:t>Nogi stolika okrągłe z regulowaną wysokością</w:t>
            </w:r>
            <w:r w:rsidR="001C3045" w:rsidRPr="00AF53FD">
              <w:rPr>
                <w:rFonts w:ascii="Calibri" w:hAnsi="Calibri"/>
              </w:rPr>
              <w:t>.</w:t>
            </w:r>
          </w:p>
          <w:p w:rsidR="00A847A0" w:rsidRPr="00AF53FD" w:rsidRDefault="00A847A0" w:rsidP="00A847A0"/>
        </w:tc>
        <w:tc>
          <w:tcPr>
            <w:tcW w:w="761" w:type="dxa"/>
          </w:tcPr>
          <w:p w:rsidR="00A847A0" w:rsidRPr="00AF53FD" w:rsidRDefault="00A847A0" w:rsidP="00A847A0">
            <w:pPr>
              <w:jc w:val="center"/>
            </w:pPr>
            <w:r w:rsidRPr="00AF53FD">
              <w:t>4</w:t>
            </w:r>
          </w:p>
        </w:tc>
        <w:tc>
          <w:tcPr>
            <w:tcW w:w="724" w:type="dxa"/>
          </w:tcPr>
          <w:p w:rsidR="00A847A0" w:rsidRPr="00AF53FD" w:rsidRDefault="00A847A0" w:rsidP="00A847A0">
            <w:pPr>
              <w:jc w:val="center"/>
            </w:pPr>
            <w:r w:rsidRPr="00AF53FD">
              <w:t>szt.</w:t>
            </w:r>
          </w:p>
        </w:tc>
      </w:tr>
      <w:tr w:rsidR="00AF53FD" w:rsidRPr="00AF53FD" w:rsidTr="005F2F26">
        <w:tc>
          <w:tcPr>
            <w:tcW w:w="480" w:type="dxa"/>
          </w:tcPr>
          <w:p w:rsidR="00A847A0" w:rsidRPr="00AF53FD" w:rsidRDefault="00A847A0" w:rsidP="00A847A0">
            <w:r w:rsidRPr="00AF53FD">
              <w:t>6</w:t>
            </w:r>
          </w:p>
        </w:tc>
        <w:tc>
          <w:tcPr>
            <w:tcW w:w="2923" w:type="dxa"/>
          </w:tcPr>
          <w:p w:rsidR="00A847A0" w:rsidRPr="00AF53FD" w:rsidRDefault="00A847A0" w:rsidP="00A847A0">
            <w:pPr>
              <w:rPr>
                <w:rFonts w:ascii="Calibri" w:hAnsi="Calibri"/>
              </w:rPr>
            </w:pPr>
            <w:r w:rsidRPr="00AF53FD">
              <w:rPr>
                <w:rFonts w:ascii="Calibri" w:hAnsi="Calibri"/>
              </w:rPr>
              <w:t>Krzesełko</w:t>
            </w:r>
          </w:p>
          <w:p w:rsidR="00A847A0" w:rsidRPr="00AF53FD" w:rsidRDefault="00A847A0" w:rsidP="00A847A0"/>
        </w:tc>
        <w:tc>
          <w:tcPr>
            <w:tcW w:w="10212" w:type="dxa"/>
          </w:tcPr>
          <w:p w:rsidR="00521105" w:rsidRPr="00AF53FD" w:rsidRDefault="00A847A0" w:rsidP="00A847A0">
            <w:pPr>
              <w:rPr>
                <w:rFonts w:ascii="Calibri" w:hAnsi="Calibri"/>
              </w:rPr>
            </w:pPr>
            <w:r w:rsidRPr="00AF53FD">
              <w:rPr>
                <w:rFonts w:ascii="Calibri" w:hAnsi="Calibri"/>
              </w:rPr>
              <w:t xml:space="preserve">Krzesła z siedziskiem i oparciem wykonanym z lakierowanej sklejki bukowej o </w:t>
            </w:r>
            <w:r w:rsidR="00521105" w:rsidRPr="00AF53FD">
              <w:rPr>
                <w:rFonts w:ascii="Calibri" w:hAnsi="Calibri"/>
              </w:rPr>
              <w:t xml:space="preserve">min. </w:t>
            </w:r>
            <w:r w:rsidRPr="00AF53FD">
              <w:rPr>
                <w:rFonts w:ascii="Calibri" w:hAnsi="Calibri"/>
              </w:rPr>
              <w:t xml:space="preserve">gr. 6 mm. Stelaż wykonany z rury okrągłej o śr. 18 mm. Wyprofilowane siedzisko, tylne nóżki wyposażone w stopki z tworzywa delikatnie odchylone do tyłu, co zwiększa stabilność i zapobiega bujaniu się przez dzieci. Zatyczki z tworzywa chronią podłogę przed zarysowaniem. </w:t>
            </w:r>
          </w:p>
          <w:p w:rsidR="00A847A0" w:rsidRPr="00AF53FD" w:rsidRDefault="00A847A0" w:rsidP="00A847A0">
            <w:pPr>
              <w:rPr>
                <w:rFonts w:ascii="Calibri" w:hAnsi="Calibri"/>
              </w:rPr>
            </w:pPr>
            <w:r w:rsidRPr="00110B98">
              <w:rPr>
                <w:rFonts w:ascii="Calibri" w:hAnsi="Calibri"/>
              </w:rPr>
              <w:t>Kolory zatyczek na oparciu są wskazaniem rozmiaru zgodnie z normą i wymaganiami Sanepid-u.</w:t>
            </w:r>
            <w:r w:rsidRPr="00AF53FD">
              <w:rPr>
                <w:rFonts w:ascii="Calibri" w:hAnsi="Calibri"/>
              </w:rPr>
              <w:t xml:space="preserve"> Krzesła można stawiać jedno na drugim.</w:t>
            </w:r>
          </w:p>
          <w:p w:rsidR="00A847A0" w:rsidRPr="00AF53FD" w:rsidRDefault="00A847A0" w:rsidP="00A847A0"/>
        </w:tc>
        <w:tc>
          <w:tcPr>
            <w:tcW w:w="761" w:type="dxa"/>
          </w:tcPr>
          <w:p w:rsidR="00A847A0" w:rsidRPr="00AF53FD" w:rsidRDefault="00A847A0" w:rsidP="00A847A0">
            <w:pPr>
              <w:jc w:val="center"/>
            </w:pPr>
            <w:r w:rsidRPr="00AF53FD">
              <w:t>16</w:t>
            </w:r>
          </w:p>
        </w:tc>
        <w:tc>
          <w:tcPr>
            <w:tcW w:w="724" w:type="dxa"/>
          </w:tcPr>
          <w:p w:rsidR="00A847A0" w:rsidRPr="00AF53FD" w:rsidRDefault="00A847A0" w:rsidP="00A847A0">
            <w:pPr>
              <w:jc w:val="center"/>
            </w:pPr>
            <w:r w:rsidRPr="00AF53FD">
              <w:t>szt.</w:t>
            </w:r>
          </w:p>
        </w:tc>
      </w:tr>
      <w:tr w:rsidR="00AF53FD" w:rsidRPr="00AF53FD" w:rsidTr="005F2F26">
        <w:tc>
          <w:tcPr>
            <w:tcW w:w="480" w:type="dxa"/>
          </w:tcPr>
          <w:p w:rsidR="00A847A0" w:rsidRPr="00AF53FD" w:rsidRDefault="00A847A0" w:rsidP="00A847A0">
            <w:r w:rsidRPr="00AF53FD">
              <w:t>7</w:t>
            </w:r>
          </w:p>
        </w:tc>
        <w:tc>
          <w:tcPr>
            <w:tcW w:w="2923" w:type="dxa"/>
          </w:tcPr>
          <w:p w:rsidR="00A847A0" w:rsidRPr="00AF53FD" w:rsidRDefault="00A847A0" w:rsidP="00A847A0">
            <w:pPr>
              <w:rPr>
                <w:rFonts w:ascii="Calibri" w:hAnsi="Calibri"/>
              </w:rPr>
            </w:pPr>
            <w:r w:rsidRPr="00AF53FD">
              <w:rPr>
                <w:rFonts w:ascii="Calibri" w:hAnsi="Calibri"/>
              </w:rPr>
              <w:t>Basen z piłeczkami do zabaw maluchów</w:t>
            </w:r>
          </w:p>
          <w:p w:rsidR="00A847A0" w:rsidRPr="00AF53FD" w:rsidRDefault="00A847A0" w:rsidP="00A847A0"/>
        </w:tc>
        <w:tc>
          <w:tcPr>
            <w:tcW w:w="10212" w:type="dxa"/>
          </w:tcPr>
          <w:p w:rsidR="00A847A0" w:rsidRPr="00AF53FD" w:rsidRDefault="00A847A0" w:rsidP="00A847A0">
            <w:pPr>
              <w:rPr>
                <w:rFonts w:ascii="Calibri" w:hAnsi="Calibri"/>
              </w:rPr>
            </w:pPr>
            <w:r w:rsidRPr="00AF53FD">
              <w:rPr>
                <w:rFonts w:ascii="Calibri" w:hAnsi="Calibri"/>
              </w:rPr>
              <w:t xml:space="preserve">Basen z kolorowymi aplikacjami w kształcie żabki lub słońca  nadający basenowi sympatyczny charakter, w komplecie z kolorowymi piłeczkami - 1500 szt.  o śr. 6 cm </w:t>
            </w:r>
            <w:r w:rsidRPr="00AF53FD">
              <w:rPr>
                <w:rFonts w:ascii="Calibri" w:hAnsi="Calibri"/>
              </w:rPr>
              <w:br/>
              <w:t>Basen powinien być wykonany z pianki pokryty trwałą tkaniną PCV , minimalne wymiary: 140 x 140 cm, minimalna wysokość boków: 40 cm, maksymalna wysokość wraz z aplikacją 80 cm.</w:t>
            </w:r>
          </w:p>
          <w:p w:rsidR="00A847A0" w:rsidRPr="00AF53FD" w:rsidRDefault="00A847A0" w:rsidP="00A847A0"/>
        </w:tc>
        <w:tc>
          <w:tcPr>
            <w:tcW w:w="761" w:type="dxa"/>
          </w:tcPr>
          <w:p w:rsidR="00A847A0" w:rsidRPr="00AF53FD" w:rsidRDefault="00A847A0" w:rsidP="00A847A0">
            <w:pPr>
              <w:jc w:val="center"/>
            </w:pPr>
            <w:r w:rsidRPr="00AF53FD">
              <w:t>2</w:t>
            </w:r>
          </w:p>
        </w:tc>
        <w:tc>
          <w:tcPr>
            <w:tcW w:w="724" w:type="dxa"/>
          </w:tcPr>
          <w:p w:rsidR="00A847A0" w:rsidRPr="00AF53FD" w:rsidRDefault="00A847A0" w:rsidP="00EB25D0">
            <w:pPr>
              <w:jc w:val="center"/>
            </w:pPr>
            <w:r w:rsidRPr="00AF53FD">
              <w:t>szt.</w:t>
            </w:r>
          </w:p>
        </w:tc>
      </w:tr>
      <w:tr w:rsidR="00AF53FD" w:rsidRPr="00AF53FD" w:rsidTr="005F2F26">
        <w:tc>
          <w:tcPr>
            <w:tcW w:w="480" w:type="dxa"/>
          </w:tcPr>
          <w:p w:rsidR="00A847A0" w:rsidRPr="00AF53FD" w:rsidRDefault="00A847A0" w:rsidP="00A847A0">
            <w:r w:rsidRPr="00AF53FD">
              <w:t>8</w:t>
            </w:r>
          </w:p>
        </w:tc>
        <w:tc>
          <w:tcPr>
            <w:tcW w:w="2923" w:type="dxa"/>
          </w:tcPr>
          <w:p w:rsidR="00A847A0" w:rsidRPr="00AF53FD" w:rsidRDefault="00A847A0" w:rsidP="00A847A0">
            <w:pPr>
              <w:rPr>
                <w:rFonts w:ascii="Calibri" w:hAnsi="Calibri"/>
              </w:rPr>
            </w:pPr>
            <w:r w:rsidRPr="00AF53FD">
              <w:rPr>
                <w:rFonts w:ascii="Calibri" w:hAnsi="Calibri"/>
              </w:rPr>
              <w:t xml:space="preserve">Szafa na pościel mała </w:t>
            </w:r>
            <w:r w:rsidR="00AC5ADA" w:rsidRPr="00AF53FD">
              <w:rPr>
                <w:rFonts w:ascii="Calibri" w:hAnsi="Calibri"/>
              </w:rPr>
              <w:t>(</w:t>
            </w:r>
            <w:r w:rsidRPr="00AF53FD">
              <w:rPr>
                <w:rFonts w:ascii="Calibri" w:hAnsi="Calibri"/>
              </w:rPr>
              <w:t>8 kompletów</w:t>
            </w:r>
            <w:r w:rsidR="00AC5ADA" w:rsidRPr="00AF53FD">
              <w:rPr>
                <w:rFonts w:ascii="Calibri" w:hAnsi="Calibri"/>
              </w:rPr>
              <w:t xml:space="preserve"> pościeli)</w:t>
            </w:r>
          </w:p>
          <w:p w:rsidR="00A847A0" w:rsidRPr="00AF53FD" w:rsidRDefault="00A847A0" w:rsidP="00A847A0"/>
        </w:tc>
        <w:tc>
          <w:tcPr>
            <w:tcW w:w="10212" w:type="dxa"/>
          </w:tcPr>
          <w:p w:rsidR="00061D28" w:rsidRPr="00AF53FD" w:rsidRDefault="00A847A0" w:rsidP="00061D28">
            <w:pPr>
              <w:jc w:val="both"/>
              <w:rPr>
                <w:rFonts w:ascii="Calibri" w:hAnsi="Calibri"/>
              </w:rPr>
            </w:pPr>
            <w:r w:rsidRPr="00AF53FD">
              <w:rPr>
                <w:rFonts w:ascii="Calibri" w:hAnsi="Calibri"/>
              </w:rPr>
              <w:t xml:space="preserve">Szafa wykonana </w:t>
            </w:r>
            <w:r w:rsidR="00851A5F" w:rsidRPr="00AF53FD">
              <w:rPr>
                <w:rFonts w:ascii="Calibri" w:hAnsi="Calibri"/>
              </w:rPr>
              <w:t>z płyty laminowanej o gr. 18 mm</w:t>
            </w:r>
            <w:r w:rsidRPr="00AF53FD">
              <w:rPr>
                <w:rFonts w:ascii="Calibri" w:hAnsi="Calibri"/>
              </w:rPr>
              <w:t xml:space="preserve"> </w:t>
            </w:r>
            <w:r w:rsidR="00851A5F" w:rsidRPr="00AF53FD">
              <w:rPr>
                <w:rFonts w:ascii="Calibri" w:hAnsi="Calibri"/>
              </w:rPr>
              <w:t>w tonacji brzozy, buku, klonu lub bieli (wybór zostanie dokonany w uzgodnieniu z wybranym Wykonawcą)</w:t>
            </w:r>
            <w:r w:rsidRPr="00AF53FD">
              <w:rPr>
                <w:rFonts w:ascii="Calibri" w:hAnsi="Calibri"/>
              </w:rPr>
              <w:t xml:space="preserve"> z </w:t>
            </w:r>
            <w:r w:rsidR="00851A5F" w:rsidRPr="00AF53FD">
              <w:rPr>
                <w:rFonts w:ascii="Calibri" w:hAnsi="Calibri"/>
              </w:rPr>
              <w:t>wygodnymi przesuwanymi drzwiami (drzwi na prowadnicach aluminiowych w kolorze srebrnym</w:t>
            </w:r>
            <w:r w:rsidR="00061D28" w:rsidRPr="00AF53FD">
              <w:rPr>
                <w:rFonts w:ascii="Calibri" w:hAnsi="Calibri"/>
              </w:rPr>
              <w:t>).</w:t>
            </w:r>
          </w:p>
          <w:p w:rsidR="00061D28" w:rsidRPr="00AF53FD" w:rsidRDefault="00A847A0" w:rsidP="00061D28">
            <w:pPr>
              <w:jc w:val="both"/>
              <w:rPr>
                <w:rFonts w:ascii="Calibri" w:hAnsi="Calibri"/>
              </w:rPr>
            </w:pPr>
            <w:r w:rsidRPr="00AF53FD">
              <w:rPr>
                <w:rFonts w:ascii="Calibri" w:hAnsi="Calibri"/>
              </w:rPr>
              <w:t xml:space="preserve">Półeczki przeznaczone do przechowywania minimum 8 kompletów pościeli. </w:t>
            </w:r>
          </w:p>
          <w:p w:rsidR="00A847A0" w:rsidRPr="00AF53FD" w:rsidRDefault="00A847A0" w:rsidP="00061D28">
            <w:pPr>
              <w:jc w:val="both"/>
            </w:pPr>
            <w:r w:rsidRPr="00AF53FD">
              <w:rPr>
                <w:rFonts w:ascii="Calibri" w:hAnsi="Calibri"/>
              </w:rPr>
              <w:t xml:space="preserve">Minimalne wymiary dł. 95 x gł.45 x wys.104 cm. </w:t>
            </w:r>
          </w:p>
        </w:tc>
        <w:tc>
          <w:tcPr>
            <w:tcW w:w="761" w:type="dxa"/>
          </w:tcPr>
          <w:p w:rsidR="00A847A0" w:rsidRPr="00AF53FD" w:rsidRDefault="00A847A0" w:rsidP="00A847A0">
            <w:pPr>
              <w:jc w:val="center"/>
            </w:pPr>
            <w:r w:rsidRPr="00AF53FD">
              <w:t>2</w:t>
            </w:r>
          </w:p>
        </w:tc>
        <w:tc>
          <w:tcPr>
            <w:tcW w:w="724" w:type="dxa"/>
          </w:tcPr>
          <w:p w:rsidR="00A847A0" w:rsidRPr="00AF53FD" w:rsidRDefault="00A847A0" w:rsidP="00EB25D0">
            <w:pPr>
              <w:jc w:val="center"/>
            </w:pPr>
            <w:r w:rsidRPr="00AF53FD">
              <w:t>szt.</w:t>
            </w:r>
          </w:p>
        </w:tc>
      </w:tr>
      <w:tr w:rsidR="00AF53FD" w:rsidRPr="00AF53FD" w:rsidTr="005F2F26">
        <w:tc>
          <w:tcPr>
            <w:tcW w:w="480" w:type="dxa"/>
          </w:tcPr>
          <w:p w:rsidR="00A847A0" w:rsidRPr="00AF53FD" w:rsidRDefault="00A847A0" w:rsidP="00A847A0">
            <w:r w:rsidRPr="00AF53FD">
              <w:t>9</w:t>
            </w:r>
          </w:p>
        </w:tc>
        <w:tc>
          <w:tcPr>
            <w:tcW w:w="2923" w:type="dxa"/>
          </w:tcPr>
          <w:p w:rsidR="00A847A0" w:rsidRPr="00AF53FD" w:rsidRDefault="00A847A0" w:rsidP="00A847A0">
            <w:pPr>
              <w:rPr>
                <w:rFonts w:ascii="Calibri" w:hAnsi="Calibri"/>
              </w:rPr>
            </w:pPr>
            <w:r w:rsidRPr="00AF53FD">
              <w:rPr>
                <w:rFonts w:ascii="Calibri" w:hAnsi="Calibri"/>
              </w:rPr>
              <w:t>Przewijak - materac</w:t>
            </w:r>
          </w:p>
          <w:p w:rsidR="00A847A0" w:rsidRPr="00AF53FD" w:rsidRDefault="00A847A0" w:rsidP="00A847A0"/>
        </w:tc>
        <w:tc>
          <w:tcPr>
            <w:tcW w:w="10212" w:type="dxa"/>
          </w:tcPr>
          <w:p w:rsidR="00A847A0" w:rsidRPr="00AF53FD" w:rsidRDefault="00A847A0" w:rsidP="00A847A0">
            <w:pPr>
              <w:rPr>
                <w:rFonts w:ascii="Calibri" w:hAnsi="Calibri"/>
              </w:rPr>
            </w:pPr>
            <w:r w:rsidRPr="00AF53FD">
              <w:rPr>
                <w:rFonts w:ascii="Calibri" w:hAnsi="Calibri"/>
              </w:rPr>
              <w:t>Materac pokryty trwałą tkaniną PCV, łatwą do utrzymania w czystości. Materac musi pasować do  stolika do przewijania.</w:t>
            </w:r>
          </w:p>
          <w:p w:rsidR="00A847A0" w:rsidRPr="00AF53FD" w:rsidRDefault="00A847A0" w:rsidP="00A847A0"/>
        </w:tc>
        <w:tc>
          <w:tcPr>
            <w:tcW w:w="761" w:type="dxa"/>
          </w:tcPr>
          <w:p w:rsidR="00A847A0" w:rsidRPr="00AF53FD" w:rsidRDefault="00A847A0" w:rsidP="00A847A0">
            <w:pPr>
              <w:jc w:val="center"/>
            </w:pPr>
            <w:r w:rsidRPr="00AF53FD">
              <w:t>2</w:t>
            </w:r>
          </w:p>
        </w:tc>
        <w:tc>
          <w:tcPr>
            <w:tcW w:w="724" w:type="dxa"/>
          </w:tcPr>
          <w:p w:rsidR="00A847A0" w:rsidRPr="00AF53FD" w:rsidRDefault="00A847A0" w:rsidP="00EB25D0">
            <w:pPr>
              <w:jc w:val="center"/>
            </w:pPr>
            <w:r w:rsidRPr="00AF53FD">
              <w:t>szt.</w:t>
            </w:r>
          </w:p>
        </w:tc>
      </w:tr>
      <w:tr w:rsidR="00AF53FD" w:rsidRPr="00AF53FD" w:rsidTr="005F2F26">
        <w:tc>
          <w:tcPr>
            <w:tcW w:w="480" w:type="dxa"/>
          </w:tcPr>
          <w:p w:rsidR="00A847A0" w:rsidRPr="00AF53FD" w:rsidRDefault="00A847A0" w:rsidP="00A847A0">
            <w:r w:rsidRPr="00AF53FD">
              <w:t>10</w:t>
            </w:r>
          </w:p>
        </w:tc>
        <w:tc>
          <w:tcPr>
            <w:tcW w:w="2923" w:type="dxa"/>
          </w:tcPr>
          <w:p w:rsidR="00A847A0" w:rsidRPr="00AF53FD" w:rsidRDefault="00A847A0" w:rsidP="00A847A0">
            <w:pPr>
              <w:rPr>
                <w:rFonts w:ascii="Calibri" w:hAnsi="Calibri"/>
              </w:rPr>
            </w:pPr>
            <w:r w:rsidRPr="00AF53FD">
              <w:rPr>
                <w:rFonts w:ascii="Calibri" w:hAnsi="Calibri"/>
              </w:rPr>
              <w:t>Łóżeczko niemowlęce</w:t>
            </w:r>
          </w:p>
          <w:p w:rsidR="00A847A0" w:rsidRPr="00AF53FD" w:rsidRDefault="00A847A0" w:rsidP="00A847A0"/>
        </w:tc>
        <w:tc>
          <w:tcPr>
            <w:tcW w:w="10212" w:type="dxa"/>
          </w:tcPr>
          <w:p w:rsidR="00201147" w:rsidRPr="00AF53FD" w:rsidRDefault="00A847A0" w:rsidP="00A847A0">
            <w:pPr>
              <w:rPr>
                <w:rFonts w:ascii="Calibri" w:hAnsi="Calibri"/>
              </w:rPr>
            </w:pPr>
            <w:r w:rsidRPr="00AF53FD">
              <w:rPr>
                <w:rFonts w:ascii="Calibri" w:hAnsi="Calibri"/>
              </w:rPr>
              <w:t xml:space="preserve">Łóżeczko dla niemowlaka powinno być wykonane z lakierowanego drewna bukowego </w:t>
            </w:r>
            <w:bookmarkStart w:id="0" w:name="_GoBack"/>
            <w:bookmarkEnd w:id="0"/>
            <w:r w:rsidRPr="00AF53FD">
              <w:rPr>
                <w:rFonts w:ascii="Calibri" w:hAnsi="Calibri"/>
              </w:rPr>
              <w:t xml:space="preserve">oraz z dwoma poziomami regulacji wysokości leżyska, z </w:t>
            </w:r>
            <w:r w:rsidR="00201147" w:rsidRPr="00AF53FD">
              <w:rPr>
                <w:rFonts w:ascii="Calibri" w:hAnsi="Calibri"/>
              </w:rPr>
              <w:t xml:space="preserve">co najmniej dwoma </w:t>
            </w:r>
            <w:r w:rsidRPr="00AF53FD">
              <w:rPr>
                <w:rFonts w:ascii="Calibri" w:hAnsi="Calibri"/>
              </w:rPr>
              <w:t xml:space="preserve">wyjmowanymi szczebelkami. </w:t>
            </w:r>
          </w:p>
          <w:p w:rsidR="00A847A0" w:rsidRPr="00AF53FD" w:rsidRDefault="00A847A0" w:rsidP="00A847A0">
            <w:pPr>
              <w:rPr>
                <w:rFonts w:ascii="Calibri" w:hAnsi="Calibri"/>
              </w:rPr>
            </w:pPr>
            <w:r w:rsidRPr="00AF53FD">
              <w:rPr>
                <w:rFonts w:ascii="Calibri" w:hAnsi="Calibri"/>
              </w:rPr>
              <w:t>Minimalne wymiary 126 x 67 x 80 cm</w:t>
            </w:r>
          </w:p>
          <w:p w:rsidR="00A847A0" w:rsidRPr="00AF53FD" w:rsidRDefault="00A847A0" w:rsidP="00A847A0"/>
        </w:tc>
        <w:tc>
          <w:tcPr>
            <w:tcW w:w="761" w:type="dxa"/>
          </w:tcPr>
          <w:p w:rsidR="00A847A0" w:rsidRPr="00AF53FD" w:rsidRDefault="00A847A0" w:rsidP="00A847A0">
            <w:pPr>
              <w:jc w:val="center"/>
            </w:pPr>
            <w:r w:rsidRPr="00AF53FD">
              <w:t>16</w:t>
            </w:r>
          </w:p>
        </w:tc>
        <w:tc>
          <w:tcPr>
            <w:tcW w:w="724" w:type="dxa"/>
          </w:tcPr>
          <w:p w:rsidR="00A847A0" w:rsidRPr="00AF53FD" w:rsidRDefault="00A847A0" w:rsidP="00EB25D0">
            <w:pPr>
              <w:jc w:val="center"/>
            </w:pPr>
            <w:r w:rsidRPr="00AF53FD">
              <w:t>szt.</w:t>
            </w:r>
          </w:p>
        </w:tc>
      </w:tr>
      <w:tr w:rsidR="00AF53FD" w:rsidRPr="00AF53FD" w:rsidTr="005F2F26">
        <w:tc>
          <w:tcPr>
            <w:tcW w:w="480" w:type="dxa"/>
          </w:tcPr>
          <w:p w:rsidR="00A847A0" w:rsidRPr="00AF53FD" w:rsidRDefault="00A847A0" w:rsidP="00A847A0">
            <w:r w:rsidRPr="00AF53FD">
              <w:t>11</w:t>
            </w:r>
          </w:p>
        </w:tc>
        <w:tc>
          <w:tcPr>
            <w:tcW w:w="2923" w:type="dxa"/>
          </w:tcPr>
          <w:p w:rsidR="00A847A0" w:rsidRPr="00AF53FD" w:rsidRDefault="00A847A0" w:rsidP="00A847A0">
            <w:pPr>
              <w:rPr>
                <w:rFonts w:ascii="Calibri" w:hAnsi="Calibri"/>
              </w:rPr>
            </w:pPr>
            <w:r w:rsidRPr="00AF53FD">
              <w:rPr>
                <w:rFonts w:ascii="Calibri" w:hAnsi="Calibri"/>
              </w:rPr>
              <w:t>Materac do łóżeczka</w:t>
            </w:r>
          </w:p>
          <w:p w:rsidR="00A847A0" w:rsidRPr="00AF53FD" w:rsidRDefault="00A847A0" w:rsidP="00A847A0"/>
        </w:tc>
        <w:tc>
          <w:tcPr>
            <w:tcW w:w="10212" w:type="dxa"/>
          </w:tcPr>
          <w:p w:rsidR="00A847A0" w:rsidRPr="00AF53FD" w:rsidRDefault="00A847A0" w:rsidP="00A847A0">
            <w:pPr>
              <w:rPr>
                <w:rFonts w:ascii="Calibri" w:hAnsi="Calibri"/>
              </w:rPr>
            </w:pPr>
            <w:r w:rsidRPr="00AF53FD">
              <w:rPr>
                <w:rFonts w:ascii="Calibri" w:hAnsi="Calibri"/>
              </w:rPr>
              <w:t xml:space="preserve">Materac pasujący do łóżeczka niemowlęcego </w:t>
            </w:r>
            <w:r w:rsidR="00201147" w:rsidRPr="00AF53FD">
              <w:rPr>
                <w:rFonts w:ascii="Calibri" w:hAnsi="Calibri"/>
              </w:rPr>
              <w:t xml:space="preserve">ze średnio twardej pianki </w:t>
            </w:r>
            <w:r w:rsidRPr="00AF53FD">
              <w:rPr>
                <w:rFonts w:ascii="Calibri" w:hAnsi="Calibri"/>
              </w:rPr>
              <w:t>obłożony bawełnianym materiałem. Pokrowiec  zdejmowany do prania. Wymiary 120 x 60 x 7 cm</w:t>
            </w:r>
          </w:p>
          <w:p w:rsidR="00201147" w:rsidRPr="00AF53FD" w:rsidRDefault="00201147" w:rsidP="00A847A0">
            <w:pPr>
              <w:rPr>
                <w:rFonts w:ascii="Calibri" w:hAnsi="Calibri"/>
              </w:rPr>
            </w:pPr>
            <w:r w:rsidRPr="00AF53FD">
              <w:rPr>
                <w:rFonts w:ascii="Calibri" w:hAnsi="Calibri"/>
              </w:rPr>
              <w:lastRenderedPageBreak/>
              <w:t>Minimalne cechy produktu:</w:t>
            </w:r>
          </w:p>
          <w:p w:rsidR="00201147" w:rsidRPr="00AF53FD" w:rsidRDefault="00201147" w:rsidP="00A847A0">
            <w:pPr>
              <w:rPr>
                <w:rFonts w:ascii="Calibri" w:hAnsi="Calibri"/>
              </w:rPr>
            </w:pPr>
            <w:r w:rsidRPr="00AF53FD">
              <w:object w:dxaOrig="9555" w:dyaOrig="2490">
                <v:shape id="_x0000_i1027" type="#_x0000_t75" style="width:477.6pt;height:124.3pt" o:ole="">
                  <v:imagedata r:id="rId10" o:title=""/>
                </v:shape>
                <o:OLEObject Type="Embed" ProgID="PBrush" ShapeID="_x0000_i1027" DrawAspect="Content" ObjectID="_1603870394" r:id="rId11"/>
              </w:object>
            </w:r>
          </w:p>
          <w:p w:rsidR="00A847A0" w:rsidRPr="00AF53FD" w:rsidRDefault="00A847A0" w:rsidP="00A847A0"/>
        </w:tc>
        <w:tc>
          <w:tcPr>
            <w:tcW w:w="761" w:type="dxa"/>
          </w:tcPr>
          <w:p w:rsidR="00A847A0" w:rsidRPr="00AF53FD" w:rsidRDefault="00A847A0" w:rsidP="00A847A0">
            <w:pPr>
              <w:jc w:val="center"/>
            </w:pPr>
            <w:r w:rsidRPr="00AF53FD">
              <w:lastRenderedPageBreak/>
              <w:t>16</w:t>
            </w:r>
          </w:p>
        </w:tc>
        <w:tc>
          <w:tcPr>
            <w:tcW w:w="724" w:type="dxa"/>
          </w:tcPr>
          <w:p w:rsidR="00A847A0" w:rsidRPr="00AF53FD" w:rsidRDefault="00A847A0" w:rsidP="00EB25D0">
            <w:pPr>
              <w:jc w:val="center"/>
            </w:pPr>
            <w:r w:rsidRPr="00AF53FD">
              <w:t>szt.</w:t>
            </w:r>
          </w:p>
        </w:tc>
      </w:tr>
      <w:tr w:rsidR="00AF53FD" w:rsidRPr="00AF53FD" w:rsidTr="005F2F26">
        <w:tc>
          <w:tcPr>
            <w:tcW w:w="480" w:type="dxa"/>
          </w:tcPr>
          <w:p w:rsidR="00A847A0" w:rsidRPr="00AF53FD" w:rsidRDefault="00A847A0" w:rsidP="00A847A0">
            <w:r w:rsidRPr="00AF53FD">
              <w:t>12</w:t>
            </w:r>
          </w:p>
        </w:tc>
        <w:tc>
          <w:tcPr>
            <w:tcW w:w="2923" w:type="dxa"/>
          </w:tcPr>
          <w:p w:rsidR="00A847A0" w:rsidRPr="00AF53FD" w:rsidRDefault="00A847A0" w:rsidP="00A847A0">
            <w:pPr>
              <w:rPr>
                <w:rFonts w:ascii="Calibri" w:hAnsi="Calibri"/>
              </w:rPr>
            </w:pPr>
            <w:r w:rsidRPr="00AF53FD">
              <w:rPr>
                <w:rFonts w:ascii="Calibri" w:hAnsi="Calibri"/>
              </w:rPr>
              <w:t xml:space="preserve">Stolik do przewijania </w:t>
            </w:r>
          </w:p>
          <w:p w:rsidR="00A847A0" w:rsidRPr="00AF53FD" w:rsidRDefault="00A847A0" w:rsidP="00A847A0"/>
        </w:tc>
        <w:tc>
          <w:tcPr>
            <w:tcW w:w="10212" w:type="dxa"/>
          </w:tcPr>
          <w:p w:rsidR="00A847A0" w:rsidRPr="00AF53FD" w:rsidRDefault="00A847A0" w:rsidP="00A847A0">
            <w:pPr>
              <w:rPr>
                <w:rFonts w:ascii="Calibri" w:hAnsi="Calibri"/>
              </w:rPr>
            </w:pPr>
            <w:r w:rsidRPr="00AF53FD">
              <w:rPr>
                <w:rFonts w:ascii="Calibri" w:hAnsi="Calibri"/>
              </w:rPr>
              <w:t xml:space="preserve">Stolik do przewijania z dwoma półkami i przegrodą,  wykonany z płyty laminowanej  </w:t>
            </w:r>
            <w:r w:rsidR="000D7D57" w:rsidRPr="00AF53FD">
              <w:rPr>
                <w:rFonts w:ascii="Calibri" w:hAnsi="Calibri"/>
              </w:rPr>
              <w:t xml:space="preserve">gr. 18mm </w:t>
            </w:r>
            <w:r w:rsidRPr="00AF53FD">
              <w:rPr>
                <w:rFonts w:ascii="Calibri" w:hAnsi="Calibri"/>
              </w:rPr>
              <w:t>z obrzeżem PCV o grubości  min.2 mm. Pasujący do materaca -przewijaka</w:t>
            </w:r>
            <w:r w:rsidRPr="00AF53FD">
              <w:rPr>
                <w:rFonts w:ascii="Calibri" w:hAnsi="Calibri"/>
              </w:rPr>
              <w:br/>
              <w:t>Wymiary min. 97 x 75 x 87,6 cm, burty zabezpieczające o wys. 25 cm</w:t>
            </w:r>
          </w:p>
          <w:p w:rsidR="00A847A0" w:rsidRPr="00AF53FD" w:rsidRDefault="00A847A0" w:rsidP="00A847A0"/>
        </w:tc>
        <w:tc>
          <w:tcPr>
            <w:tcW w:w="761" w:type="dxa"/>
          </w:tcPr>
          <w:p w:rsidR="00A847A0" w:rsidRPr="00AF53FD" w:rsidRDefault="00AC5ADA" w:rsidP="00A847A0">
            <w:pPr>
              <w:jc w:val="center"/>
            </w:pPr>
            <w:r w:rsidRPr="00AF53FD">
              <w:t>2</w:t>
            </w:r>
          </w:p>
        </w:tc>
        <w:tc>
          <w:tcPr>
            <w:tcW w:w="724" w:type="dxa"/>
          </w:tcPr>
          <w:p w:rsidR="00A847A0" w:rsidRPr="00AF53FD" w:rsidRDefault="00A847A0" w:rsidP="00EB25D0">
            <w:pPr>
              <w:jc w:val="center"/>
            </w:pPr>
            <w:r w:rsidRPr="00AF53FD">
              <w:t>szt.</w:t>
            </w:r>
          </w:p>
        </w:tc>
      </w:tr>
      <w:tr w:rsidR="00AF53FD" w:rsidRPr="00AF53FD" w:rsidTr="005F2F26">
        <w:tc>
          <w:tcPr>
            <w:tcW w:w="480" w:type="dxa"/>
          </w:tcPr>
          <w:p w:rsidR="00A847A0" w:rsidRPr="00AF53FD" w:rsidRDefault="00A847A0" w:rsidP="00A847A0">
            <w:r w:rsidRPr="00AF53FD">
              <w:t>13</w:t>
            </w:r>
          </w:p>
        </w:tc>
        <w:tc>
          <w:tcPr>
            <w:tcW w:w="2923" w:type="dxa"/>
          </w:tcPr>
          <w:p w:rsidR="00A847A0" w:rsidRPr="00AF53FD" w:rsidRDefault="00A847A0" w:rsidP="00A847A0">
            <w:r w:rsidRPr="00AF53FD">
              <w:rPr>
                <w:rFonts w:ascii="Calibri" w:hAnsi="Calibri"/>
              </w:rPr>
              <w:t>Fotelik - bujaczek ze zwierzątkami</w:t>
            </w:r>
          </w:p>
        </w:tc>
        <w:tc>
          <w:tcPr>
            <w:tcW w:w="10212" w:type="dxa"/>
          </w:tcPr>
          <w:p w:rsidR="00A847A0" w:rsidRPr="00AF53FD" w:rsidRDefault="00A847A0" w:rsidP="00A847A0">
            <w:pPr>
              <w:rPr>
                <w:rFonts w:ascii="Calibri" w:hAnsi="Calibri"/>
              </w:rPr>
            </w:pPr>
            <w:r w:rsidRPr="00AF53FD">
              <w:rPr>
                <w:rFonts w:ascii="Calibri" w:hAnsi="Calibri"/>
              </w:rPr>
              <w:t>Kolorowy fotelik bujany powinien posiadać funkcję wibracji,  składany z doczepianym pałąkiem do fo</w:t>
            </w:r>
            <w:r w:rsidR="000D7D57" w:rsidRPr="00AF53FD">
              <w:rPr>
                <w:rFonts w:ascii="Calibri" w:hAnsi="Calibri"/>
              </w:rPr>
              <w:t>telika i zawieszonymi zabawkami</w:t>
            </w:r>
            <w:r w:rsidRPr="00AF53FD">
              <w:rPr>
                <w:rFonts w:ascii="Calibri" w:hAnsi="Calibri"/>
              </w:rPr>
              <w:t xml:space="preserve">, max obciążenie18 kg. </w:t>
            </w:r>
          </w:p>
          <w:p w:rsidR="00FC2C0D" w:rsidRPr="00AF53FD" w:rsidRDefault="00FC2C0D" w:rsidP="00A847A0">
            <w:pPr>
              <w:rPr>
                <w:rFonts w:ascii="Calibri" w:hAnsi="Calibri"/>
              </w:rPr>
            </w:pPr>
            <w:r w:rsidRPr="00AF53FD">
              <w:rPr>
                <w:rFonts w:ascii="Calibri" w:hAnsi="Calibri"/>
              </w:rPr>
              <w:t xml:space="preserve">Rozwiązanie </w:t>
            </w:r>
            <w:r w:rsidR="0027703F" w:rsidRPr="00AF53FD">
              <w:rPr>
                <w:rFonts w:ascii="Calibri" w:hAnsi="Calibri"/>
              </w:rPr>
              <w:t xml:space="preserve">referencyjne </w:t>
            </w:r>
            <w:r w:rsidRPr="00AF53FD">
              <w:rPr>
                <w:rFonts w:ascii="Calibri" w:hAnsi="Calibri"/>
              </w:rPr>
              <w:t xml:space="preserve">firmy Fisher </w:t>
            </w:r>
            <w:proofErr w:type="spellStart"/>
            <w:r w:rsidRPr="00AF53FD">
              <w:rPr>
                <w:rFonts w:ascii="Calibri" w:hAnsi="Calibri"/>
              </w:rPr>
              <w:t>Price</w:t>
            </w:r>
            <w:proofErr w:type="spellEnd"/>
            <w:r w:rsidRPr="00AF53FD">
              <w:rPr>
                <w:rFonts w:ascii="Calibri" w:hAnsi="Calibri"/>
              </w:rPr>
              <w:t xml:space="preserve"> lub rozwiązanie równoważne</w:t>
            </w:r>
          </w:p>
          <w:p w:rsidR="00FC2C0D" w:rsidRPr="00AF53FD" w:rsidRDefault="00FC2C0D" w:rsidP="00A847A0">
            <w:r w:rsidRPr="00AF53FD">
              <w:object w:dxaOrig="18465" w:dyaOrig="10875">
                <v:shape id="_x0000_i1028" type="#_x0000_t75" style="width:324pt;height:190.1pt" o:ole="">
                  <v:imagedata r:id="rId12" o:title=""/>
                </v:shape>
                <o:OLEObject Type="Embed" ProgID="PBrush" ShapeID="_x0000_i1028" DrawAspect="Content" ObjectID="_1603870395" r:id="rId13"/>
              </w:object>
            </w:r>
          </w:p>
        </w:tc>
        <w:tc>
          <w:tcPr>
            <w:tcW w:w="761" w:type="dxa"/>
          </w:tcPr>
          <w:p w:rsidR="00A847A0" w:rsidRPr="00AF53FD" w:rsidRDefault="00EB25D0" w:rsidP="00A847A0">
            <w:pPr>
              <w:jc w:val="center"/>
            </w:pPr>
            <w:r w:rsidRPr="00AF53FD">
              <w:t>4</w:t>
            </w:r>
          </w:p>
        </w:tc>
        <w:tc>
          <w:tcPr>
            <w:tcW w:w="724" w:type="dxa"/>
          </w:tcPr>
          <w:p w:rsidR="00A847A0" w:rsidRPr="00AF53FD" w:rsidRDefault="00A847A0" w:rsidP="00EB25D0">
            <w:pPr>
              <w:jc w:val="center"/>
            </w:pPr>
            <w:r w:rsidRPr="00AF53FD">
              <w:t>szt.</w:t>
            </w:r>
          </w:p>
        </w:tc>
      </w:tr>
      <w:tr w:rsidR="00AF53FD" w:rsidRPr="00AF53FD" w:rsidTr="005F2F26">
        <w:trPr>
          <w:trHeight w:val="1261"/>
        </w:trPr>
        <w:tc>
          <w:tcPr>
            <w:tcW w:w="480" w:type="dxa"/>
          </w:tcPr>
          <w:p w:rsidR="00A847A0" w:rsidRPr="00AF53FD" w:rsidRDefault="00A847A0" w:rsidP="00A847A0">
            <w:r w:rsidRPr="00AF53FD">
              <w:lastRenderedPageBreak/>
              <w:t>14</w:t>
            </w:r>
          </w:p>
        </w:tc>
        <w:tc>
          <w:tcPr>
            <w:tcW w:w="2923" w:type="dxa"/>
          </w:tcPr>
          <w:p w:rsidR="00A847A0" w:rsidRPr="00AF53FD" w:rsidRDefault="00A847A0" w:rsidP="00A847A0">
            <w:r w:rsidRPr="00AF53FD">
              <w:rPr>
                <w:rFonts w:ascii="Calibri" w:hAnsi="Calibri"/>
              </w:rPr>
              <w:t>Poducha myszka do siedzenia, leżenia dzieci</w:t>
            </w:r>
            <w:r w:rsidR="00692993" w:rsidRPr="00AF53FD">
              <w:rPr>
                <w:rFonts w:ascii="Calibri" w:hAnsi="Calibri"/>
              </w:rPr>
              <w:t xml:space="preserve"> rozwijająca wyobraźnię stanowi</w:t>
            </w:r>
            <w:r w:rsidRPr="00AF53FD">
              <w:rPr>
                <w:rFonts w:ascii="Calibri" w:hAnsi="Calibri"/>
              </w:rPr>
              <w:t xml:space="preserve"> podparcie dla ciała</w:t>
            </w:r>
          </w:p>
        </w:tc>
        <w:tc>
          <w:tcPr>
            <w:tcW w:w="10212" w:type="dxa"/>
          </w:tcPr>
          <w:p w:rsidR="00A847A0" w:rsidRPr="00AF53FD" w:rsidRDefault="00A847A0" w:rsidP="00A847A0">
            <w:pPr>
              <w:rPr>
                <w:rFonts w:ascii="Calibri" w:hAnsi="Calibri"/>
              </w:rPr>
            </w:pPr>
            <w:r w:rsidRPr="00AF53FD">
              <w:rPr>
                <w:rFonts w:ascii="Calibri" w:hAnsi="Calibri"/>
              </w:rPr>
              <w:t>Miękka poducha z bawełnianym pokrowcem, spełniająca funkcję dekoracyjną, rozwijają wyobraźnię dziecka oraz stanowiąca podparcie dla ciała. Minimalne wymiary 70 x 80 cm</w:t>
            </w:r>
          </w:p>
          <w:p w:rsidR="00A847A0" w:rsidRPr="00AF53FD" w:rsidRDefault="00A847A0" w:rsidP="00A847A0"/>
        </w:tc>
        <w:tc>
          <w:tcPr>
            <w:tcW w:w="761" w:type="dxa"/>
          </w:tcPr>
          <w:p w:rsidR="00A847A0" w:rsidRPr="00AF53FD" w:rsidRDefault="00EB25D0" w:rsidP="00A847A0">
            <w:pPr>
              <w:jc w:val="center"/>
            </w:pPr>
            <w:r w:rsidRPr="00AF53FD">
              <w:t>2</w:t>
            </w:r>
          </w:p>
        </w:tc>
        <w:tc>
          <w:tcPr>
            <w:tcW w:w="724" w:type="dxa"/>
          </w:tcPr>
          <w:p w:rsidR="00A847A0" w:rsidRPr="00AF53FD" w:rsidRDefault="00A847A0" w:rsidP="00EB25D0">
            <w:pPr>
              <w:jc w:val="center"/>
            </w:pPr>
            <w:r w:rsidRPr="00AF53FD">
              <w:t>szt.</w:t>
            </w:r>
          </w:p>
        </w:tc>
      </w:tr>
      <w:tr w:rsidR="00AF53FD" w:rsidRPr="00AF53FD" w:rsidTr="005F2F26">
        <w:trPr>
          <w:trHeight w:val="1340"/>
        </w:trPr>
        <w:tc>
          <w:tcPr>
            <w:tcW w:w="480" w:type="dxa"/>
          </w:tcPr>
          <w:p w:rsidR="00A847A0" w:rsidRPr="00AF53FD" w:rsidRDefault="00A847A0" w:rsidP="00A847A0">
            <w:r w:rsidRPr="00AF53FD">
              <w:t>15</w:t>
            </w:r>
          </w:p>
        </w:tc>
        <w:tc>
          <w:tcPr>
            <w:tcW w:w="2923" w:type="dxa"/>
          </w:tcPr>
          <w:p w:rsidR="00A847A0" w:rsidRPr="00AF53FD" w:rsidRDefault="00A847A0" w:rsidP="00A847A0">
            <w:r w:rsidRPr="00AF53FD">
              <w:rPr>
                <w:rFonts w:ascii="Calibri" w:hAnsi="Calibri"/>
              </w:rPr>
              <w:t>Poducha pszczółka do siedzenia leżenia dzieci</w:t>
            </w:r>
            <w:r w:rsidR="00692993" w:rsidRPr="00AF53FD">
              <w:rPr>
                <w:rFonts w:ascii="Calibri" w:hAnsi="Calibri"/>
              </w:rPr>
              <w:t xml:space="preserve"> rozwijająca wyobraźnię stanowi</w:t>
            </w:r>
            <w:r w:rsidRPr="00AF53FD">
              <w:rPr>
                <w:rFonts w:ascii="Calibri" w:hAnsi="Calibri"/>
              </w:rPr>
              <w:t xml:space="preserve"> podparcie dla ciała</w:t>
            </w:r>
          </w:p>
        </w:tc>
        <w:tc>
          <w:tcPr>
            <w:tcW w:w="10212" w:type="dxa"/>
          </w:tcPr>
          <w:p w:rsidR="00A847A0" w:rsidRPr="00AF53FD" w:rsidRDefault="00A847A0" w:rsidP="00A847A0">
            <w:pPr>
              <w:rPr>
                <w:rFonts w:ascii="Calibri" w:hAnsi="Calibri"/>
              </w:rPr>
            </w:pPr>
            <w:r w:rsidRPr="00AF53FD">
              <w:rPr>
                <w:rFonts w:ascii="Calibri" w:hAnsi="Calibri"/>
              </w:rPr>
              <w:t>Miękka poducha z bawełnianym pokrowcem, spełniająca funkcję dekoracyjną, rozwijają wyobraźnię dziecka oraz stanowiąca podparcie dla ciała. Minimalne wymiary 78 x 82 cm</w:t>
            </w:r>
          </w:p>
          <w:p w:rsidR="00A847A0" w:rsidRPr="00AF53FD" w:rsidRDefault="00A847A0" w:rsidP="00A847A0"/>
        </w:tc>
        <w:tc>
          <w:tcPr>
            <w:tcW w:w="761" w:type="dxa"/>
          </w:tcPr>
          <w:p w:rsidR="00A847A0" w:rsidRPr="00AF53FD" w:rsidRDefault="00EB25D0" w:rsidP="00A847A0">
            <w:pPr>
              <w:jc w:val="center"/>
            </w:pPr>
            <w:r w:rsidRPr="00AF53FD">
              <w:t>2</w:t>
            </w:r>
          </w:p>
        </w:tc>
        <w:tc>
          <w:tcPr>
            <w:tcW w:w="724" w:type="dxa"/>
          </w:tcPr>
          <w:p w:rsidR="00A847A0" w:rsidRPr="00AF53FD" w:rsidRDefault="00A847A0" w:rsidP="00EB25D0">
            <w:pPr>
              <w:jc w:val="center"/>
            </w:pPr>
            <w:r w:rsidRPr="00AF53FD">
              <w:t>szt.</w:t>
            </w:r>
          </w:p>
        </w:tc>
      </w:tr>
      <w:tr w:rsidR="00AF53FD" w:rsidRPr="00AF53FD" w:rsidTr="005F2F26">
        <w:tc>
          <w:tcPr>
            <w:tcW w:w="480" w:type="dxa"/>
          </w:tcPr>
          <w:p w:rsidR="00A847A0" w:rsidRPr="00AF53FD" w:rsidRDefault="00A847A0" w:rsidP="00A847A0">
            <w:r w:rsidRPr="00AF53FD">
              <w:t>16</w:t>
            </w:r>
          </w:p>
        </w:tc>
        <w:tc>
          <w:tcPr>
            <w:tcW w:w="2923" w:type="dxa"/>
          </w:tcPr>
          <w:p w:rsidR="00A847A0" w:rsidRPr="00AF53FD" w:rsidRDefault="00A847A0" w:rsidP="00A847A0">
            <w:r w:rsidRPr="00AF53FD">
              <w:rPr>
                <w:rFonts w:ascii="Calibri" w:hAnsi="Calibri"/>
              </w:rPr>
              <w:t>Żaba - duża maskotka do zabawy</w:t>
            </w:r>
          </w:p>
        </w:tc>
        <w:tc>
          <w:tcPr>
            <w:tcW w:w="10212" w:type="dxa"/>
          </w:tcPr>
          <w:p w:rsidR="00A847A0" w:rsidRPr="00AF53FD" w:rsidRDefault="00A847A0" w:rsidP="00A847A0">
            <w:r w:rsidRPr="00AF53FD">
              <w:rPr>
                <w:rFonts w:ascii="Calibri" w:hAnsi="Calibri"/>
              </w:rPr>
              <w:t>Duża, miękka maskotka do zabawy, przytulania i siedzenia. Minimalna długość około 70cm</w:t>
            </w:r>
          </w:p>
        </w:tc>
        <w:tc>
          <w:tcPr>
            <w:tcW w:w="761" w:type="dxa"/>
          </w:tcPr>
          <w:p w:rsidR="00A847A0" w:rsidRPr="00AF53FD" w:rsidRDefault="00EB25D0" w:rsidP="00A847A0">
            <w:pPr>
              <w:jc w:val="center"/>
            </w:pPr>
            <w:r w:rsidRPr="00AF53FD">
              <w:t>2</w:t>
            </w:r>
          </w:p>
        </w:tc>
        <w:tc>
          <w:tcPr>
            <w:tcW w:w="724" w:type="dxa"/>
          </w:tcPr>
          <w:p w:rsidR="00A847A0" w:rsidRPr="00AF53FD" w:rsidRDefault="00A847A0" w:rsidP="00EB25D0">
            <w:pPr>
              <w:jc w:val="center"/>
            </w:pPr>
            <w:r w:rsidRPr="00AF53FD">
              <w:t>szt.</w:t>
            </w:r>
          </w:p>
        </w:tc>
      </w:tr>
      <w:tr w:rsidR="00AF53FD" w:rsidRPr="00AF53FD" w:rsidTr="005F2F26">
        <w:tc>
          <w:tcPr>
            <w:tcW w:w="480" w:type="dxa"/>
          </w:tcPr>
          <w:p w:rsidR="00A847A0" w:rsidRPr="00AF53FD" w:rsidRDefault="00A847A0" w:rsidP="00A847A0">
            <w:r w:rsidRPr="00AF53FD">
              <w:t>17</w:t>
            </w:r>
          </w:p>
        </w:tc>
        <w:tc>
          <w:tcPr>
            <w:tcW w:w="2923" w:type="dxa"/>
          </w:tcPr>
          <w:p w:rsidR="00A847A0" w:rsidRPr="00AF53FD" w:rsidRDefault="00A847A0" w:rsidP="00A847A0">
            <w:pPr>
              <w:rPr>
                <w:rFonts w:ascii="Calibri" w:hAnsi="Calibri"/>
              </w:rPr>
            </w:pPr>
            <w:r w:rsidRPr="00AF53FD">
              <w:rPr>
                <w:rFonts w:ascii="Calibri" w:hAnsi="Calibri"/>
              </w:rPr>
              <w:t>Piesek - duża maskotka do zabawy</w:t>
            </w:r>
          </w:p>
          <w:p w:rsidR="00A847A0" w:rsidRPr="00AF53FD" w:rsidRDefault="00A847A0" w:rsidP="00A847A0"/>
        </w:tc>
        <w:tc>
          <w:tcPr>
            <w:tcW w:w="10212" w:type="dxa"/>
          </w:tcPr>
          <w:p w:rsidR="00A847A0" w:rsidRPr="00AF53FD" w:rsidRDefault="00A847A0" w:rsidP="00A847A0">
            <w:pPr>
              <w:rPr>
                <w:rFonts w:ascii="Calibri" w:hAnsi="Calibri"/>
              </w:rPr>
            </w:pPr>
            <w:r w:rsidRPr="00AF53FD">
              <w:rPr>
                <w:rFonts w:ascii="Calibri" w:hAnsi="Calibri"/>
              </w:rPr>
              <w:t>Duża, miękka maskotka do zabawy, przytulania i siedzenia. Minimalna długość około 70cm.</w:t>
            </w:r>
          </w:p>
          <w:p w:rsidR="00A847A0" w:rsidRPr="00AF53FD" w:rsidRDefault="00A847A0" w:rsidP="00A847A0"/>
        </w:tc>
        <w:tc>
          <w:tcPr>
            <w:tcW w:w="761" w:type="dxa"/>
          </w:tcPr>
          <w:p w:rsidR="00A847A0" w:rsidRPr="00AF53FD" w:rsidRDefault="00EB25D0" w:rsidP="00A847A0">
            <w:pPr>
              <w:jc w:val="center"/>
            </w:pPr>
            <w:r w:rsidRPr="00AF53FD">
              <w:t>2</w:t>
            </w:r>
          </w:p>
        </w:tc>
        <w:tc>
          <w:tcPr>
            <w:tcW w:w="724" w:type="dxa"/>
          </w:tcPr>
          <w:p w:rsidR="00A847A0" w:rsidRPr="00AF53FD" w:rsidRDefault="00A847A0" w:rsidP="00EB25D0">
            <w:pPr>
              <w:jc w:val="center"/>
            </w:pPr>
            <w:r w:rsidRPr="00AF53FD">
              <w:t>szt.</w:t>
            </w:r>
          </w:p>
        </w:tc>
      </w:tr>
      <w:tr w:rsidR="00AF53FD" w:rsidRPr="00AF53FD" w:rsidTr="005F2F26">
        <w:tc>
          <w:tcPr>
            <w:tcW w:w="480" w:type="dxa"/>
          </w:tcPr>
          <w:p w:rsidR="00A847A0" w:rsidRPr="00AF53FD" w:rsidRDefault="00A847A0" w:rsidP="00A847A0">
            <w:r w:rsidRPr="00AF53FD">
              <w:t>18</w:t>
            </w:r>
          </w:p>
        </w:tc>
        <w:tc>
          <w:tcPr>
            <w:tcW w:w="2923" w:type="dxa"/>
          </w:tcPr>
          <w:p w:rsidR="00A847A0" w:rsidRPr="00AF53FD" w:rsidRDefault="00A847A0" w:rsidP="00A847A0">
            <w:pPr>
              <w:rPr>
                <w:rFonts w:ascii="Calibri" w:hAnsi="Calibri"/>
              </w:rPr>
            </w:pPr>
            <w:r w:rsidRPr="00AF53FD">
              <w:rPr>
                <w:rFonts w:ascii="Calibri" w:hAnsi="Calibri"/>
              </w:rPr>
              <w:t>Ślimak sensoryczny - miejsce zabaw dla małego odkrywcy wym. 187*50*75 cm</w:t>
            </w:r>
          </w:p>
          <w:p w:rsidR="00A847A0" w:rsidRPr="00AF53FD" w:rsidRDefault="00A847A0" w:rsidP="00A847A0"/>
        </w:tc>
        <w:tc>
          <w:tcPr>
            <w:tcW w:w="10212" w:type="dxa"/>
          </w:tcPr>
          <w:p w:rsidR="00461033" w:rsidRPr="00AF53FD" w:rsidRDefault="00A847A0" w:rsidP="00A847A0">
            <w:pPr>
              <w:rPr>
                <w:rFonts w:ascii="Calibri" w:hAnsi="Calibri"/>
              </w:rPr>
            </w:pPr>
            <w:r w:rsidRPr="00AF53FD">
              <w:rPr>
                <w:rFonts w:ascii="Calibri" w:hAnsi="Calibri"/>
              </w:rPr>
              <w:t xml:space="preserve">Zabawka powinna stanowić bezpieczne miejsce zabawy dla małego dziecka, powinna być wyposażona w miękkie materace z dodatkowymi fakturowymi naszyciami. Daszek ślimaka ozdobiony wiszącymi listkami, które przy poruszaniu wydają łagodny dźwięk dzwoneczków. W ślimaku może bawić się jednocześnie nawet kilkoro małych dzieci. Ślimak wyposażony powinien być jest w wiele elementów ruchomych, dotykowych i piszczących, pobudzi malucha do kreatywnej zabawy, pozwoli mu na poznawanie nowych kształtów, faktur, materiałów i dźwięków. Stymuluje zmysł wzroku, dotyku i słuchu.                                                           </w:t>
            </w:r>
          </w:p>
          <w:p w:rsidR="00A847A0" w:rsidRPr="00AF53FD" w:rsidRDefault="00A847A0" w:rsidP="00A847A0">
            <w:r w:rsidRPr="00AF53FD">
              <w:rPr>
                <w:rFonts w:ascii="Calibri" w:hAnsi="Calibri"/>
              </w:rPr>
              <w:t xml:space="preserve"> Minimalne wymiary 187 x 50 x 75 cm</w:t>
            </w:r>
          </w:p>
        </w:tc>
        <w:tc>
          <w:tcPr>
            <w:tcW w:w="761" w:type="dxa"/>
          </w:tcPr>
          <w:p w:rsidR="00A847A0" w:rsidRPr="00AF53FD" w:rsidRDefault="00EB25D0" w:rsidP="00A847A0">
            <w:pPr>
              <w:jc w:val="center"/>
            </w:pPr>
            <w:r w:rsidRPr="00AF53FD">
              <w:t>2</w:t>
            </w:r>
          </w:p>
        </w:tc>
        <w:tc>
          <w:tcPr>
            <w:tcW w:w="724" w:type="dxa"/>
          </w:tcPr>
          <w:p w:rsidR="00A847A0" w:rsidRPr="00AF53FD" w:rsidRDefault="00A847A0" w:rsidP="00EB25D0">
            <w:pPr>
              <w:jc w:val="center"/>
            </w:pPr>
            <w:r w:rsidRPr="00AF53FD">
              <w:t>szt.</w:t>
            </w:r>
          </w:p>
        </w:tc>
      </w:tr>
      <w:tr w:rsidR="00AF53FD" w:rsidRPr="00AF53FD" w:rsidTr="005F2F26">
        <w:tc>
          <w:tcPr>
            <w:tcW w:w="480" w:type="dxa"/>
          </w:tcPr>
          <w:p w:rsidR="00A847A0" w:rsidRPr="00AF53FD" w:rsidRDefault="00A847A0" w:rsidP="00A847A0">
            <w:r w:rsidRPr="00AF53FD">
              <w:t>19</w:t>
            </w:r>
          </w:p>
        </w:tc>
        <w:tc>
          <w:tcPr>
            <w:tcW w:w="2923" w:type="dxa"/>
          </w:tcPr>
          <w:p w:rsidR="00A847A0" w:rsidRPr="00AF53FD" w:rsidRDefault="00A847A0" w:rsidP="00A847A0">
            <w:r w:rsidRPr="00AF53FD">
              <w:rPr>
                <w:rFonts w:ascii="Calibri" w:hAnsi="Calibri"/>
              </w:rPr>
              <w:t>Poducha - Kwiatek malucha wypełniona gąbką średnica 150cm</w:t>
            </w:r>
          </w:p>
        </w:tc>
        <w:tc>
          <w:tcPr>
            <w:tcW w:w="10212" w:type="dxa"/>
          </w:tcPr>
          <w:p w:rsidR="00A847A0" w:rsidRPr="00AF53FD" w:rsidRDefault="00A847A0" w:rsidP="00A847A0">
            <w:pPr>
              <w:rPr>
                <w:rFonts w:ascii="Calibri" w:hAnsi="Calibri"/>
              </w:rPr>
            </w:pPr>
            <w:r w:rsidRPr="00AF53FD">
              <w:rPr>
                <w:rFonts w:ascii="Calibri" w:hAnsi="Calibri"/>
              </w:rPr>
              <w:t>Poducha wypełniona gąbką, obszyta bawełnianą tkaniną. Minimalne wymiary: śr. 150 cm, wys. 17 cm</w:t>
            </w:r>
          </w:p>
          <w:p w:rsidR="00A847A0" w:rsidRPr="00AF53FD" w:rsidRDefault="00A847A0" w:rsidP="00A847A0"/>
        </w:tc>
        <w:tc>
          <w:tcPr>
            <w:tcW w:w="761" w:type="dxa"/>
          </w:tcPr>
          <w:p w:rsidR="00A847A0" w:rsidRPr="00AF53FD" w:rsidRDefault="00EB25D0" w:rsidP="00A847A0">
            <w:pPr>
              <w:jc w:val="center"/>
            </w:pPr>
            <w:r w:rsidRPr="00AF53FD">
              <w:t>2</w:t>
            </w:r>
          </w:p>
        </w:tc>
        <w:tc>
          <w:tcPr>
            <w:tcW w:w="724" w:type="dxa"/>
          </w:tcPr>
          <w:p w:rsidR="00A847A0" w:rsidRPr="00AF53FD" w:rsidRDefault="00A847A0" w:rsidP="00EB25D0">
            <w:pPr>
              <w:jc w:val="center"/>
            </w:pPr>
            <w:r w:rsidRPr="00AF53FD">
              <w:t>szt.</w:t>
            </w:r>
          </w:p>
        </w:tc>
      </w:tr>
      <w:tr w:rsidR="00AF53FD" w:rsidRPr="00AF53FD" w:rsidTr="005F2F26">
        <w:tc>
          <w:tcPr>
            <w:tcW w:w="480" w:type="dxa"/>
          </w:tcPr>
          <w:p w:rsidR="00D01A9E" w:rsidRPr="00AF53FD" w:rsidRDefault="00D01A9E" w:rsidP="00D01A9E">
            <w:r w:rsidRPr="00AF53FD">
              <w:t>20</w:t>
            </w:r>
          </w:p>
        </w:tc>
        <w:tc>
          <w:tcPr>
            <w:tcW w:w="2923" w:type="dxa"/>
          </w:tcPr>
          <w:p w:rsidR="00930023" w:rsidRPr="00AF53FD" w:rsidRDefault="00930023" w:rsidP="00930023">
            <w:pPr>
              <w:rPr>
                <w:rFonts w:ascii="Calibri" w:hAnsi="Calibri"/>
              </w:rPr>
            </w:pPr>
            <w:r w:rsidRPr="00AF53FD">
              <w:rPr>
                <w:rFonts w:ascii="Calibri" w:hAnsi="Calibri"/>
              </w:rPr>
              <w:t>Zabawki (lalki auta gry zestaw)</w:t>
            </w:r>
          </w:p>
          <w:p w:rsidR="00D01A9E" w:rsidRPr="00AF53FD" w:rsidRDefault="00D01A9E" w:rsidP="00D01A9E"/>
        </w:tc>
        <w:tc>
          <w:tcPr>
            <w:tcW w:w="10212" w:type="dxa"/>
          </w:tcPr>
          <w:p w:rsidR="00D03EC0" w:rsidRPr="00AF53FD" w:rsidRDefault="00930023" w:rsidP="00930023">
            <w:pPr>
              <w:rPr>
                <w:rFonts w:ascii="Calibri" w:hAnsi="Calibri"/>
              </w:rPr>
            </w:pPr>
            <w:r w:rsidRPr="00AF53FD">
              <w:rPr>
                <w:rFonts w:ascii="Calibri" w:hAnsi="Calibri"/>
              </w:rPr>
              <w:t xml:space="preserve">Zestaw zabawek składający się z: </w:t>
            </w:r>
            <w:r w:rsidRPr="00AF53FD">
              <w:rPr>
                <w:rFonts w:ascii="Calibri" w:hAnsi="Calibri"/>
              </w:rPr>
              <w:br/>
              <w:t xml:space="preserve">- </w:t>
            </w:r>
            <w:r w:rsidR="00FA2B46" w:rsidRPr="00AF53FD">
              <w:rPr>
                <w:rFonts w:ascii="Calibri" w:hAnsi="Calibri"/>
                <w:b/>
                <w:bCs/>
                <w:u w:val="single"/>
              </w:rPr>
              <w:t>Z</w:t>
            </w:r>
            <w:r w:rsidRPr="00AF53FD">
              <w:rPr>
                <w:rFonts w:ascii="Calibri" w:hAnsi="Calibri"/>
                <w:b/>
                <w:bCs/>
                <w:u w:val="single"/>
              </w:rPr>
              <w:t>abawna wieża</w:t>
            </w:r>
            <w:r w:rsidRPr="00AF53FD">
              <w:rPr>
                <w:rFonts w:ascii="Calibri" w:hAnsi="Calibri"/>
              </w:rPr>
              <w:t xml:space="preserve"> 10 różnej wielkości sześcianów ukazujących z każdej strony inny ciąg obrazków (m.in. zbiory w zakresie 1-10). Można z nich układać wieże, ciągi, chować jeden w drugi. Zabawka kształtuje umiejętność liczenia, uczy rozpoznawania rozmiarów poprzez szeregowanie od najmniejszego do największego.  10 </w:t>
            </w:r>
            <w:proofErr w:type="spellStart"/>
            <w:r w:rsidRPr="00AF53FD">
              <w:rPr>
                <w:rFonts w:ascii="Calibri" w:hAnsi="Calibri"/>
              </w:rPr>
              <w:t>elem</w:t>
            </w:r>
            <w:proofErr w:type="spellEnd"/>
            <w:r w:rsidRPr="00AF53FD">
              <w:rPr>
                <w:rFonts w:ascii="Calibri" w:hAnsi="Calibri"/>
              </w:rPr>
              <w:t>. o wym. minim. od 4 x 4 x 4 cm do 13,5 x 13,5 x 13,5 cm</w:t>
            </w:r>
          </w:p>
          <w:p w:rsidR="00930023" w:rsidRPr="00AF53FD" w:rsidRDefault="00930023" w:rsidP="00930023">
            <w:pPr>
              <w:rPr>
                <w:rFonts w:ascii="Calibri" w:hAnsi="Calibri"/>
              </w:rPr>
            </w:pPr>
            <w:r w:rsidRPr="00AF53FD">
              <w:rPr>
                <w:rFonts w:ascii="Calibri" w:hAnsi="Calibri"/>
              </w:rPr>
              <w:t xml:space="preserve">- </w:t>
            </w:r>
            <w:r w:rsidR="00FA2B46" w:rsidRPr="00AF53FD">
              <w:rPr>
                <w:rFonts w:ascii="Calibri" w:hAnsi="Calibri"/>
                <w:b/>
                <w:bCs/>
                <w:u w:val="single"/>
              </w:rPr>
              <w:t>M</w:t>
            </w:r>
            <w:r w:rsidRPr="00AF53FD">
              <w:rPr>
                <w:rFonts w:ascii="Calibri" w:hAnsi="Calibri"/>
                <w:b/>
                <w:bCs/>
                <w:u w:val="single"/>
              </w:rPr>
              <w:t>agiczna baszta</w:t>
            </w:r>
            <w:r w:rsidRPr="00AF53FD">
              <w:rPr>
                <w:rFonts w:ascii="Calibri" w:hAnsi="Calibri"/>
                <w:b/>
                <w:bCs/>
              </w:rPr>
              <w:t xml:space="preserve"> </w:t>
            </w:r>
            <w:r w:rsidRPr="00AF53FD">
              <w:rPr>
                <w:rFonts w:ascii="Calibri" w:hAnsi="Calibri"/>
              </w:rPr>
              <w:t xml:space="preserve"> zabawka zręcznościowo - edukacyjna. składająca się z 6 </w:t>
            </w:r>
            <w:proofErr w:type="spellStart"/>
            <w:r w:rsidRPr="00AF53FD">
              <w:rPr>
                <w:rFonts w:ascii="Calibri" w:hAnsi="Calibri"/>
              </w:rPr>
              <w:t>elem</w:t>
            </w:r>
            <w:proofErr w:type="spellEnd"/>
            <w:r w:rsidRPr="00AF53FD">
              <w:rPr>
                <w:rFonts w:ascii="Calibri" w:hAnsi="Calibri"/>
              </w:rPr>
              <w:t xml:space="preserve">. o średnicy największego </w:t>
            </w:r>
            <w:proofErr w:type="spellStart"/>
            <w:r w:rsidRPr="00AF53FD">
              <w:rPr>
                <w:rFonts w:ascii="Calibri" w:hAnsi="Calibri"/>
              </w:rPr>
              <w:t>elem</w:t>
            </w:r>
            <w:proofErr w:type="spellEnd"/>
            <w:r w:rsidRPr="00AF53FD">
              <w:rPr>
                <w:rFonts w:ascii="Calibri" w:hAnsi="Calibri"/>
              </w:rPr>
              <w:t>.  ok. 17 cm, wys. baszty 36 cm, poszczególne elementy w różnych kolorach</w:t>
            </w:r>
            <w:r w:rsidRPr="00AF53FD">
              <w:rPr>
                <w:rFonts w:ascii="Calibri" w:hAnsi="Calibri"/>
              </w:rPr>
              <w:br/>
              <w:t xml:space="preserve">- </w:t>
            </w:r>
            <w:r w:rsidR="00FA2B46" w:rsidRPr="00AF53FD">
              <w:rPr>
                <w:rFonts w:ascii="Calibri" w:hAnsi="Calibri"/>
                <w:b/>
                <w:bCs/>
                <w:u w:val="single"/>
              </w:rPr>
              <w:t>L</w:t>
            </w:r>
            <w:r w:rsidRPr="00AF53FD">
              <w:rPr>
                <w:rFonts w:ascii="Calibri" w:hAnsi="Calibri"/>
                <w:b/>
                <w:bCs/>
                <w:u w:val="single"/>
              </w:rPr>
              <w:t>abirynt flik-flak</w:t>
            </w:r>
            <w:r w:rsidRPr="00AF53FD">
              <w:rPr>
                <w:rFonts w:ascii="Calibri" w:hAnsi="Calibri"/>
              </w:rPr>
              <w:t xml:space="preserve"> labirynt manipulacyjny drewniany z metalowymi elementami, po który przesuwane są </w:t>
            </w:r>
            <w:r w:rsidRPr="00AF53FD">
              <w:rPr>
                <w:rFonts w:ascii="Calibri" w:hAnsi="Calibri"/>
              </w:rPr>
              <w:lastRenderedPageBreak/>
              <w:t>kolorowe koraliki w różnych kolorach i kształtach. Zabawka w bardzo prosty, a jednocześnie przemyślany sposób rozwija zdolności manualne i motorykę dzieci, a także doskonali koordynację wzrokowo-ruchową. Minimalne wymiary 24 x 10 x 17,5 cm</w:t>
            </w:r>
            <w:r w:rsidRPr="00AF53FD">
              <w:rPr>
                <w:rFonts w:ascii="Calibri" w:hAnsi="Calibri"/>
              </w:rPr>
              <w:br/>
              <w:t xml:space="preserve">- </w:t>
            </w:r>
            <w:r w:rsidR="00FA2B46" w:rsidRPr="00AF53FD">
              <w:rPr>
                <w:rFonts w:ascii="Calibri" w:hAnsi="Calibri"/>
                <w:b/>
                <w:bCs/>
                <w:u w:val="single"/>
              </w:rPr>
              <w:t>K</w:t>
            </w:r>
            <w:r w:rsidRPr="00AF53FD">
              <w:rPr>
                <w:rFonts w:ascii="Calibri" w:hAnsi="Calibri"/>
                <w:b/>
                <w:bCs/>
                <w:u w:val="single"/>
              </w:rPr>
              <w:t>olorowy kołowrotek</w:t>
            </w:r>
            <w:r w:rsidRPr="00AF53FD">
              <w:rPr>
                <w:rFonts w:ascii="Calibri" w:hAnsi="Calibri"/>
              </w:rPr>
              <w:t xml:space="preserve"> z sorterem wykonany z drewna. Posiada 3 otwory o różnych kształtach. Zabawa polega na włożeniu klocków o odpowiednim kształcie do wyciętych otworów w sorterze. Zabawka rozwija zdolności manualne oraz wyobraźnię. Sorter można postawić poziomo, na jednym z boków lub pionowo - można go wtedy toczyć. minimalne wym. 14 x 14 x 11 cm </w:t>
            </w:r>
            <w:r w:rsidRPr="00AF53FD">
              <w:rPr>
                <w:rFonts w:ascii="Calibri" w:hAnsi="Calibri"/>
              </w:rPr>
              <w:br/>
              <w:t xml:space="preserve">- </w:t>
            </w:r>
            <w:r w:rsidRPr="00AF53FD">
              <w:rPr>
                <w:rFonts w:ascii="Calibri" w:hAnsi="Calibri"/>
                <w:b/>
                <w:bCs/>
                <w:u w:val="single"/>
              </w:rPr>
              <w:t xml:space="preserve">Aktywny stoliczek </w:t>
            </w:r>
            <w:proofErr w:type="spellStart"/>
            <w:r w:rsidRPr="00AF53FD">
              <w:rPr>
                <w:rFonts w:ascii="Calibri" w:hAnsi="Calibri"/>
              </w:rPr>
              <w:t>stoliczek</w:t>
            </w:r>
            <w:proofErr w:type="spellEnd"/>
            <w:r w:rsidRPr="00AF53FD">
              <w:rPr>
                <w:rFonts w:ascii="Calibri" w:hAnsi="Calibri"/>
              </w:rPr>
              <w:t xml:space="preserve"> z labiryntem, kształtami oraz zębatymi kółeczkami do ćwiczeń usprawniających motorykę rąk. Wykonany z lakierowanego drewna, solidny, utrzymany w intensywnych kolorach przyciągających wzrok dziecka Minimalne wym. 36 x 25 x 35 cm </w:t>
            </w:r>
            <w:r w:rsidRPr="00AF53FD">
              <w:rPr>
                <w:rFonts w:ascii="Calibri" w:hAnsi="Calibri"/>
              </w:rPr>
              <w:br/>
              <w:t xml:space="preserve">- </w:t>
            </w:r>
            <w:proofErr w:type="spellStart"/>
            <w:r w:rsidRPr="00AF53FD">
              <w:rPr>
                <w:rFonts w:ascii="Calibri" w:hAnsi="Calibri"/>
                <w:b/>
                <w:bCs/>
                <w:u w:val="single"/>
              </w:rPr>
              <w:t>Jeździk</w:t>
            </w:r>
            <w:proofErr w:type="spellEnd"/>
            <w:r w:rsidRPr="00AF53FD">
              <w:rPr>
                <w:rFonts w:ascii="Calibri" w:hAnsi="Calibri"/>
                <w:b/>
                <w:bCs/>
              </w:rPr>
              <w:t xml:space="preserve"> </w:t>
            </w:r>
            <w:r w:rsidRPr="00AF53FD">
              <w:rPr>
                <w:rFonts w:ascii="Calibri" w:hAnsi="Calibri"/>
              </w:rPr>
              <w:t xml:space="preserve"> </w:t>
            </w:r>
            <w:proofErr w:type="spellStart"/>
            <w:r w:rsidRPr="00AF53FD">
              <w:rPr>
                <w:rFonts w:ascii="Calibri" w:hAnsi="Calibri"/>
              </w:rPr>
              <w:t>Jeździk</w:t>
            </w:r>
            <w:proofErr w:type="spellEnd"/>
            <w:r w:rsidRPr="00AF53FD">
              <w:rPr>
                <w:rFonts w:ascii="Calibri" w:hAnsi="Calibri"/>
              </w:rPr>
              <w:t xml:space="preserve"> z tworzywa sztucznego z kierownicą i </w:t>
            </w:r>
            <w:proofErr w:type="spellStart"/>
            <w:r w:rsidRPr="00AF53FD">
              <w:rPr>
                <w:rFonts w:ascii="Calibri" w:hAnsi="Calibri"/>
              </w:rPr>
              <w:t>kółami</w:t>
            </w:r>
            <w:proofErr w:type="spellEnd"/>
            <w:r w:rsidRPr="00AF53FD">
              <w:rPr>
                <w:rFonts w:ascii="Calibri" w:hAnsi="Calibri"/>
              </w:rPr>
              <w:t xml:space="preserve"> na </w:t>
            </w:r>
            <w:proofErr w:type="spellStart"/>
            <w:r w:rsidRPr="00AF53FD">
              <w:rPr>
                <w:rFonts w:ascii="Calibri" w:hAnsi="Calibri"/>
              </w:rPr>
              <w:t>krór</w:t>
            </w:r>
            <w:proofErr w:type="spellEnd"/>
            <w:r w:rsidRPr="00AF53FD">
              <w:rPr>
                <w:rFonts w:ascii="Calibri" w:hAnsi="Calibri"/>
              </w:rPr>
              <w:t xml:space="preserve"> dziecko może usiąść. Zabawa z </w:t>
            </w:r>
            <w:proofErr w:type="spellStart"/>
            <w:r w:rsidRPr="00AF53FD">
              <w:rPr>
                <w:rFonts w:ascii="Calibri" w:hAnsi="Calibri"/>
              </w:rPr>
              <w:t>jeździkiem</w:t>
            </w:r>
            <w:proofErr w:type="spellEnd"/>
            <w:r w:rsidRPr="00AF53FD">
              <w:rPr>
                <w:rFonts w:ascii="Calibri" w:hAnsi="Calibri"/>
              </w:rPr>
              <w:t xml:space="preserve"> wspomaga rozwój bioder oraz szkoli sprawność ruchową dzieci. Minimalne wym. 58 x 30 x 38 cm</w:t>
            </w:r>
            <w:r w:rsidRPr="00AF53FD">
              <w:rPr>
                <w:rFonts w:ascii="Calibri" w:hAnsi="Calibri"/>
              </w:rPr>
              <w:br/>
              <w:t xml:space="preserve">- </w:t>
            </w:r>
            <w:r w:rsidRPr="00AF53FD">
              <w:rPr>
                <w:rFonts w:ascii="Calibri" w:hAnsi="Calibri"/>
                <w:b/>
                <w:bCs/>
                <w:u w:val="single"/>
              </w:rPr>
              <w:t>Klocki drewniane kolory i kształty</w:t>
            </w:r>
            <w:r w:rsidRPr="00AF53FD">
              <w:rPr>
                <w:rFonts w:ascii="Calibri" w:hAnsi="Calibri"/>
                <w:b/>
                <w:bCs/>
              </w:rPr>
              <w:t xml:space="preserve"> </w:t>
            </w:r>
            <w:r w:rsidRPr="00AF53FD">
              <w:rPr>
                <w:rFonts w:ascii="Calibri" w:hAnsi="Calibri"/>
              </w:rPr>
              <w:t xml:space="preserve">zestaw kolorowych, wykonanych z naturalnego drewna. W skład zestawu wchodzi 50 klocków o różnych kształtach i kolorach.  W komplecie materiałowy woreczek, minimalne wym. </w:t>
            </w:r>
            <w:proofErr w:type="spellStart"/>
            <w:r w:rsidRPr="00AF53FD">
              <w:rPr>
                <w:rFonts w:ascii="Calibri" w:hAnsi="Calibri"/>
              </w:rPr>
              <w:t>elem</w:t>
            </w:r>
            <w:proofErr w:type="spellEnd"/>
            <w:r w:rsidRPr="00AF53FD">
              <w:rPr>
                <w:rFonts w:ascii="Calibri" w:hAnsi="Calibri"/>
              </w:rPr>
              <w:t>. od 3 x 3 x 3 cm do 9 x 3 x 3 cm</w:t>
            </w:r>
            <w:r w:rsidRPr="00AF53FD">
              <w:rPr>
                <w:rFonts w:ascii="Calibri" w:hAnsi="Calibri"/>
              </w:rPr>
              <w:br/>
              <w:t>-</w:t>
            </w:r>
            <w:r w:rsidRPr="00AF53FD">
              <w:rPr>
                <w:rFonts w:ascii="Calibri" w:hAnsi="Calibri"/>
                <w:b/>
                <w:bCs/>
                <w:u w:val="single"/>
              </w:rPr>
              <w:t xml:space="preserve"> Autka </w:t>
            </w:r>
            <w:proofErr w:type="spellStart"/>
            <w:r w:rsidRPr="00AF53FD">
              <w:rPr>
                <w:rFonts w:ascii="Calibri" w:hAnsi="Calibri"/>
                <w:b/>
                <w:bCs/>
                <w:u w:val="single"/>
              </w:rPr>
              <w:t>kid</w:t>
            </w:r>
            <w:proofErr w:type="spellEnd"/>
            <w:r w:rsidRPr="00AF53FD">
              <w:rPr>
                <w:rFonts w:ascii="Calibri" w:hAnsi="Calibri"/>
                <w:b/>
                <w:bCs/>
                <w:u w:val="single"/>
              </w:rPr>
              <w:t xml:space="preserve"> </w:t>
            </w:r>
            <w:proofErr w:type="spellStart"/>
            <w:r w:rsidRPr="00AF53FD">
              <w:rPr>
                <w:rFonts w:ascii="Calibri" w:hAnsi="Calibri"/>
                <w:b/>
                <w:bCs/>
                <w:u w:val="single"/>
              </w:rPr>
              <w:t>cars</w:t>
            </w:r>
            <w:proofErr w:type="spellEnd"/>
            <w:r w:rsidRPr="00AF53FD">
              <w:rPr>
                <w:rFonts w:ascii="Calibri" w:hAnsi="Calibri"/>
              </w:rPr>
              <w:t xml:space="preserve"> lekkie i wygodne w trzymaniu pojazdy doskonale nadają się do zabawy na kolanach, np. podczas raczkowania. Kółka samochodzików są wykonane z wysokiej jakości tworzywa sztucznego, które umożliwia płynne poruszanie się po każdej powierzchni. Całość zapakowana jest w poręczny plastikowy pojemnik z przykrywką, który ułatwia utrzymanie porządku w sali zabaw. • 36 różnych pojazdów • minimalne wymiary dł. ok. 10 cm</w:t>
            </w:r>
            <w:r w:rsidRPr="00AF53FD">
              <w:rPr>
                <w:rFonts w:ascii="Calibri" w:hAnsi="Calibri"/>
              </w:rPr>
              <w:br/>
              <w:t xml:space="preserve">- </w:t>
            </w:r>
            <w:r w:rsidRPr="00AF53FD">
              <w:rPr>
                <w:rFonts w:ascii="Calibri" w:hAnsi="Calibri"/>
                <w:b/>
                <w:bCs/>
                <w:u w:val="single"/>
              </w:rPr>
              <w:t xml:space="preserve">Koń na biegunach </w:t>
            </w:r>
            <w:r w:rsidRPr="00AF53FD">
              <w:rPr>
                <w:rFonts w:ascii="Calibri" w:hAnsi="Calibri"/>
              </w:rPr>
              <w:t xml:space="preserve"> zabawka wykonana z wytrzymałego tworzywa, posiada wygodne siedzisko oraz łatwe do trzymania uchwyty. Zabawka nie wymaga montażu. Minimalne  wym. 86 x 29 x 43 cm,  maksymalne obciążenie 23 kg, przeznaczone dla dzieci  od 1 do 3 lat</w:t>
            </w:r>
            <w:r w:rsidRPr="00AF53FD">
              <w:rPr>
                <w:rFonts w:ascii="Calibri" w:hAnsi="Calibri"/>
              </w:rPr>
              <w:br/>
              <w:t xml:space="preserve">- </w:t>
            </w:r>
            <w:r w:rsidRPr="00AF53FD">
              <w:rPr>
                <w:rFonts w:ascii="Calibri" w:hAnsi="Calibri"/>
                <w:b/>
                <w:bCs/>
                <w:u w:val="single"/>
              </w:rPr>
              <w:t xml:space="preserve">Miś Maciuś </w:t>
            </w:r>
            <w:r w:rsidRPr="00AF53FD">
              <w:rPr>
                <w:rFonts w:ascii="Calibri" w:hAnsi="Calibri"/>
              </w:rPr>
              <w:t xml:space="preserve"> Miękkie maskotki, minimalna wys. 25 cm</w:t>
            </w:r>
          </w:p>
          <w:p w:rsidR="00D01A9E" w:rsidRPr="00AF53FD" w:rsidRDefault="00930023" w:rsidP="00633380">
            <w:r w:rsidRPr="00AF53FD">
              <w:rPr>
                <w:rFonts w:ascii="Calibri" w:hAnsi="Calibri"/>
              </w:rPr>
              <w:t>-</w:t>
            </w:r>
            <w:r w:rsidRPr="00AF53FD">
              <w:rPr>
                <w:rFonts w:ascii="Calibri" w:hAnsi="Calibri"/>
                <w:b/>
                <w:bCs/>
                <w:u w:val="single"/>
              </w:rPr>
              <w:t xml:space="preserve"> Miękka żyrafa</w:t>
            </w:r>
            <w:r w:rsidRPr="00AF53FD">
              <w:rPr>
                <w:rFonts w:ascii="Calibri" w:hAnsi="Calibri"/>
              </w:rPr>
              <w:t xml:space="preserve"> zabawka wykonana z kolorowej tkaniny miękkiej w dotyku, która kryje folię wydającą charakterystyczny szelest, przykuwający uwagę każdego dziecka. minimalne wym. 24 x 19 cm</w:t>
            </w:r>
            <w:r w:rsidRPr="00AF53FD">
              <w:rPr>
                <w:rFonts w:ascii="Calibri" w:hAnsi="Calibri"/>
              </w:rPr>
              <w:br/>
              <w:t xml:space="preserve">- </w:t>
            </w:r>
            <w:r w:rsidRPr="00AF53FD">
              <w:rPr>
                <w:rFonts w:ascii="Calibri" w:hAnsi="Calibri"/>
                <w:b/>
                <w:bCs/>
                <w:u w:val="single"/>
              </w:rPr>
              <w:t>Piłka ażurowa z dzwoneczkiem</w:t>
            </w:r>
            <w:r w:rsidRPr="00AF53FD">
              <w:rPr>
                <w:rFonts w:ascii="Calibri" w:hAnsi="Calibri"/>
              </w:rPr>
              <w:t xml:space="preserve"> Piłka z dzwoneczkiem ukryta w gąszczu piankowych obręczy zachęci dzieci do zabawy i raczkowania. minimalna śr. 11 cm</w:t>
            </w:r>
            <w:r w:rsidRPr="00AF53FD">
              <w:rPr>
                <w:rFonts w:ascii="Calibri" w:hAnsi="Calibri"/>
              </w:rPr>
              <w:br/>
              <w:t xml:space="preserve">- </w:t>
            </w:r>
            <w:r w:rsidRPr="00AF53FD">
              <w:rPr>
                <w:rFonts w:ascii="Calibri" w:hAnsi="Calibri"/>
                <w:b/>
                <w:bCs/>
                <w:u w:val="single"/>
              </w:rPr>
              <w:t>Lalka</w:t>
            </w:r>
            <w:r w:rsidRPr="00AF53FD">
              <w:rPr>
                <w:rFonts w:ascii="Calibri" w:hAnsi="Calibri"/>
              </w:rPr>
              <w:t xml:space="preserve"> zabawka z miękkim tułowiem, ubrankami i czapeczką. Po naciśnięciu na brzuszek wydaje 4 różne dźwięki. </w:t>
            </w:r>
            <w:proofErr w:type="spellStart"/>
            <w:r w:rsidR="005F2F26" w:rsidRPr="00AF53FD">
              <w:rPr>
                <w:rFonts w:ascii="Calibri" w:hAnsi="Calibri"/>
              </w:rPr>
              <w:t>M</w:t>
            </w:r>
            <w:r w:rsidRPr="00AF53FD">
              <w:rPr>
                <w:rFonts w:ascii="Calibri" w:hAnsi="Calibri"/>
              </w:rPr>
              <w:t>imalne</w:t>
            </w:r>
            <w:proofErr w:type="spellEnd"/>
            <w:r w:rsidRPr="00AF53FD">
              <w:rPr>
                <w:rFonts w:ascii="Calibri" w:hAnsi="Calibri"/>
              </w:rPr>
              <w:t xml:space="preserve"> wymiary dł. 36 cm</w:t>
            </w:r>
            <w:r w:rsidRPr="00AF53FD">
              <w:rPr>
                <w:rFonts w:ascii="Calibri" w:hAnsi="Calibri"/>
              </w:rPr>
              <w:br/>
              <w:t xml:space="preserve">- </w:t>
            </w:r>
            <w:r w:rsidRPr="00AF53FD">
              <w:rPr>
                <w:rFonts w:ascii="Calibri" w:hAnsi="Calibri"/>
                <w:b/>
                <w:bCs/>
                <w:u w:val="single"/>
              </w:rPr>
              <w:t>Lalka szmaciana</w:t>
            </w:r>
            <w:r w:rsidRPr="00AF53FD">
              <w:rPr>
                <w:rFonts w:ascii="Calibri" w:hAnsi="Calibri"/>
              </w:rPr>
              <w:t xml:space="preserve"> miękka lalka do przytulania, posiadająca rude włosy spięte w dwa kucyki z kokardami w kwiaty, do sukienki również przypięty jest kwiatek, minimalna dł. 36 cm</w:t>
            </w:r>
            <w:r w:rsidRPr="00AF53FD">
              <w:rPr>
                <w:rFonts w:ascii="Calibri" w:hAnsi="Calibri"/>
              </w:rPr>
              <w:br/>
              <w:t xml:space="preserve">- </w:t>
            </w:r>
            <w:r w:rsidRPr="00AF53FD">
              <w:rPr>
                <w:rFonts w:ascii="Calibri" w:hAnsi="Calibri"/>
                <w:b/>
                <w:bCs/>
                <w:u w:val="single"/>
              </w:rPr>
              <w:t xml:space="preserve">Lalka szmaciana chłopiec </w:t>
            </w:r>
            <w:r w:rsidRPr="00AF53FD">
              <w:rPr>
                <w:rFonts w:ascii="Calibri" w:hAnsi="Calibri"/>
              </w:rPr>
              <w:t xml:space="preserve">- miękka lalka do przytulania, przedstawiająca chłopca w kolorowych </w:t>
            </w:r>
            <w:r w:rsidR="00D03EC0" w:rsidRPr="00AF53FD">
              <w:rPr>
                <w:rFonts w:ascii="Calibri" w:hAnsi="Calibri"/>
              </w:rPr>
              <w:t>spodniach</w:t>
            </w:r>
            <w:r w:rsidRPr="00AF53FD">
              <w:rPr>
                <w:rFonts w:ascii="Calibri" w:hAnsi="Calibri"/>
              </w:rPr>
              <w:t xml:space="preserve"> i </w:t>
            </w:r>
            <w:r w:rsidRPr="00AF53FD">
              <w:rPr>
                <w:rFonts w:ascii="Calibri" w:hAnsi="Calibri"/>
              </w:rPr>
              <w:lastRenderedPageBreak/>
              <w:t>bluzce , minimalna dł. 56 cm</w:t>
            </w:r>
            <w:r w:rsidRPr="00AF53FD">
              <w:rPr>
                <w:rFonts w:ascii="Calibri" w:hAnsi="Calibri"/>
              </w:rPr>
              <w:br/>
              <w:t xml:space="preserve">- </w:t>
            </w:r>
            <w:r w:rsidRPr="00AF53FD">
              <w:rPr>
                <w:rFonts w:ascii="Calibri" w:hAnsi="Calibri"/>
                <w:b/>
                <w:bCs/>
                <w:u w:val="single"/>
              </w:rPr>
              <w:t>Lalka szmaciana</w:t>
            </w:r>
            <w:r w:rsidRPr="00AF53FD">
              <w:rPr>
                <w:rFonts w:ascii="Calibri" w:hAnsi="Calibri"/>
              </w:rPr>
              <w:t xml:space="preserve"> miękka lalka do przytulania, posiadająca krótkie rude włosy i czapkę z </w:t>
            </w:r>
            <w:r w:rsidR="00D03EC0" w:rsidRPr="00AF53FD">
              <w:rPr>
                <w:rFonts w:ascii="Calibri" w:hAnsi="Calibri"/>
              </w:rPr>
              <w:t>daszkiem</w:t>
            </w:r>
            <w:r w:rsidRPr="00AF53FD">
              <w:rPr>
                <w:rFonts w:ascii="Calibri" w:hAnsi="Calibri"/>
              </w:rPr>
              <w:t xml:space="preserve"> w kolorowej sukience,  minimalna dł. 46 cm</w:t>
            </w:r>
            <w:r w:rsidRPr="00AF53FD">
              <w:rPr>
                <w:rFonts w:ascii="Calibri" w:hAnsi="Calibri"/>
              </w:rPr>
              <w:br/>
              <w:t xml:space="preserve">- </w:t>
            </w:r>
            <w:r w:rsidRPr="00AF53FD">
              <w:rPr>
                <w:rFonts w:ascii="Calibri" w:hAnsi="Calibri"/>
                <w:b/>
                <w:bCs/>
                <w:u w:val="single"/>
              </w:rPr>
              <w:t>Wózek żyrafa</w:t>
            </w:r>
            <w:r w:rsidRPr="00AF53FD">
              <w:rPr>
                <w:rFonts w:ascii="Calibri" w:hAnsi="Calibri"/>
              </w:rPr>
              <w:t xml:space="preserve"> kolorowy wózek wykonany z drewna z wygodną rączką do pchania, boki wózka przedstawiają żyrafę minimalne wym. 40 x 30 x 52 cm</w:t>
            </w:r>
            <w:r w:rsidRPr="00AF53FD">
              <w:rPr>
                <w:rFonts w:ascii="Calibri" w:hAnsi="Calibri"/>
              </w:rPr>
              <w:br/>
              <w:t xml:space="preserve">- </w:t>
            </w:r>
            <w:r w:rsidRPr="00AF53FD">
              <w:rPr>
                <w:rFonts w:ascii="Calibri" w:hAnsi="Calibri"/>
                <w:b/>
                <w:bCs/>
                <w:u w:val="single"/>
              </w:rPr>
              <w:t xml:space="preserve">Miękkie klocki transparentne  </w:t>
            </w:r>
            <w:r w:rsidRPr="00AF53FD">
              <w:rPr>
                <w:rFonts w:ascii="Calibri" w:hAnsi="Calibri"/>
              </w:rPr>
              <w:t xml:space="preserve"> zestaw kolorowych klocków wykonanych z elastycznego, wytrzymałego tworzywa sztucznego. Można myć je w zmywarce. Zestaw składa się z 24 szt. o minimalnych wym. 7,5 x 3,8 cm</w:t>
            </w:r>
            <w:r w:rsidRPr="00AF53FD">
              <w:rPr>
                <w:rFonts w:ascii="Calibri" w:hAnsi="Calibri"/>
              </w:rPr>
              <w:br/>
              <w:t xml:space="preserve">- </w:t>
            </w:r>
            <w:r w:rsidRPr="00AF53FD">
              <w:rPr>
                <w:rFonts w:ascii="Calibri" w:hAnsi="Calibri"/>
                <w:b/>
                <w:bCs/>
                <w:u w:val="single"/>
              </w:rPr>
              <w:t>Garnuszek na klocuszek</w:t>
            </w:r>
            <w:r w:rsidRPr="00AF53FD">
              <w:rPr>
                <w:rFonts w:ascii="Calibri" w:hAnsi="Calibri"/>
              </w:rPr>
              <w:t xml:space="preserve">  zabawka, w której dziecko wkłada do odpowiednich otworów klocki, a garnuszek w nagrodę śmieje się i mówi, jakie mają kształty i jakie znajdują się na nich cyfry. Zabawka rozpoznaje moment, gdy dziecko wkłada do wnętrza rączkę lub klocki. Gra wesołe piosenki i może porozumiewać się z dzieckiem po polsku. W komplecie znajduje się garnuszek, pokrywka i 5 klocków w różnych kształtach. Minimalne wym. garnuszka 15 x 9 x 13 cm, wym. klocuszków 7 x 5,5 cm </w:t>
            </w:r>
            <w:r w:rsidRPr="00AF53FD">
              <w:rPr>
                <w:rFonts w:ascii="Calibri" w:hAnsi="Calibri"/>
              </w:rPr>
              <w:br/>
              <w:t>-</w:t>
            </w:r>
            <w:r w:rsidR="00633380" w:rsidRPr="00AF53FD">
              <w:rPr>
                <w:rFonts w:ascii="Calibri" w:hAnsi="Calibri"/>
              </w:rPr>
              <w:t xml:space="preserve"> </w:t>
            </w:r>
            <w:r w:rsidR="00633380" w:rsidRPr="00AF53FD">
              <w:rPr>
                <w:rFonts w:ascii="Calibri" w:hAnsi="Calibri"/>
                <w:b/>
                <w:u w:val="single"/>
              </w:rPr>
              <w:t>Puzzle Układam robaczki</w:t>
            </w:r>
            <w:r w:rsidR="00633380" w:rsidRPr="00AF53FD">
              <w:rPr>
                <w:rFonts w:ascii="Calibri" w:hAnsi="Calibri"/>
              </w:rPr>
              <w:t xml:space="preserve"> </w:t>
            </w:r>
            <w:r w:rsidR="00633380" w:rsidRPr="00AF53FD">
              <w:t>W zestawie znajdziemy 5 czteroelementowych układanek. Zestaw składa się z  20 elementów, minimalne wym. po złożeniu 14 x 14 cm</w:t>
            </w:r>
          </w:p>
          <w:p w:rsidR="00633380" w:rsidRPr="00AF53FD" w:rsidRDefault="00633380" w:rsidP="00633380">
            <w:r w:rsidRPr="00AF53FD">
              <w:t xml:space="preserve">- </w:t>
            </w:r>
            <w:r w:rsidRPr="00AF53FD">
              <w:rPr>
                <w:b/>
                <w:u w:val="single"/>
              </w:rPr>
              <w:t>Skrzynia pirat</w:t>
            </w:r>
            <w:r w:rsidRPr="00AF53FD">
              <w:t xml:space="preserve"> skrzynia z tworzywa sztucznego, wyposażona w wygodne kółka ułatwiające przemieszczanie, praktyczne zatrzaski oraz specjalne otwory odprowadzające powietrze. Minimalna poj. 52 l , wym. 58 x 37 x 40 cm</w:t>
            </w:r>
          </w:p>
          <w:p w:rsidR="00633380" w:rsidRPr="00AF53FD" w:rsidRDefault="00633380" w:rsidP="00633380">
            <w:r w:rsidRPr="00AF53FD">
              <w:t xml:space="preserve">- </w:t>
            </w:r>
            <w:r w:rsidRPr="00AF53FD">
              <w:rPr>
                <w:b/>
                <w:u w:val="single"/>
              </w:rPr>
              <w:t>koszyk z owocami</w:t>
            </w:r>
            <w:r w:rsidRPr="00AF53FD">
              <w:t xml:space="preserve">  zarówno koszyk jak i owoce wykonane z miękkiego materiału 5 owoców (arbuz, truskawka, mandarynka, jabłko, ananas) minimalne  wym. 16 x 12 x 11 cm</w:t>
            </w:r>
          </w:p>
          <w:p w:rsidR="00633380" w:rsidRPr="00AF53FD" w:rsidRDefault="00633380" w:rsidP="00633380">
            <w:r w:rsidRPr="00AF53FD">
              <w:rPr>
                <w:b/>
                <w:u w:val="single"/>
              </w:rPr>
              <w:t>- krokodyl na biegunach</w:t>
            </w:r>
            <w:r w:rsidRPr="00AF53FD">
              <w:t xml:space="preserve">  krokodyl - huśtawka pozwalający na zabawę 1, 2 lub nawet 3 maluchom. Wyposażona w wygodne uchwyty i siedziska. Minimalne  wym. 105 x 43 x 36 cm,  maksymalne obciążenie 50 kg , dla dzieci od 18 miesięcy</w:t>
            </w:r>
          </w:p>
        </w:tc>
        <w:tc>
          <w:tcPr>
            <w:tcW w:w="761" w:type="dxa"/>
          </w:tcPr>
          <w:p w:rsidR="00D01A9E" w:rsidRPr="00AF53FD" w:rsidRDefault="00930023" w:rsidP="00D01A9E">
            <w:pPr>
              <w:jc w:val="center"/>
            </w:pPr>
            <w:r w:rsidRPr="00AF53FD">
              <w:lastRenderedPageBreak/>
              <w:t>2</w:t>
            </w:r>
          </w:p>
        </w:tc>
        <w:tc>
          <w:tcPr>
            <w:tcW w:w="724" w:type="dxa"/>
          </w:tcPr>
          <w:p w:rsidR="00D01A9E" w:rsidRPr="00AF53FD" w:rsidRDefault="00930023" w:rsidP="00EB25D0">
            <w:pPr>
              <w:jc w:val="center"/>
            </w:pPr>
            <w:r w:rsidRPr="00AF53FD">
              <w:t>kpl</w:t>
            </w:r>
          </w:p>
        </w:tc>
      </w:tr>
      <w:tr w:rsidR="00AF53FD" w:rsidRPr="00AF53FD" w:rsidTr="005F2F26">
        <w:tc>
          <w:tcPr>
            <w:tcW w:w="480" w:type="dxa"/>
          </w:tcPr>
          <w:p w:rsidR="00EB25D0" w:rsidRPr="00AF53FD" w:rsidRDefault="00EB25D0" w:rsidP="00EB25D0">
            <w:r w:rsidRPr="00AF53FD">
              <w:lastRenderedPageBreak/>
              <w:t>21</w:t>
            </w:r>
          </w:p>
        </w:tc>
        <w:tc>
          <w:tcPr>
            <w:tcW w:w="2923" w:type="dxa"/>
          </w:tcPr>
          <w:p w:rsidR="00EB25D0" w:rsidRPr="00AF53FD" w:rsidRDefault="00EB25D0" w:rsidP="00EB25D0">
            <w:pPr>
              <w:rPr>
                <w:rFonts w:ascii="Calibri" w:hAnsi="Calibri"/>
              </w:rPr>
            </w:pPr>
            <w:r w:rsidRPr="00AF53FD">
              <w:rPr>
                <w:rFonts w:ascii="Calibri" w:hAnsi="Calibri"/>
              </w:rPr>
              <w:t>Chodzik żółwik 2 w1</w:t>
            </w:r>
          </w:p>
          <w:p w:rsidR="00EB25D0" w:rsidRPr="00AF53FD" w:rsidRDefault="00EB25D0" w:rsidP="00EB25D0"/>
        </w:tc>
        <w:tc>
          <w:tcPr>
            <w:tcW w:w="10212" w:type="dxa"/>
          </w:tcPr>
          <w:p w:rsidR="00EB25D0" w:rsidRPr="00AF53FD" w:rsidRDefault="00EB25D0" w:rsidP="00EB25D0">
            <w:pPr>
              <w:rPr>
                <w:rFonts w:ascii="Calibri" w:hAnsi="Calibri"/>
              </w:rPr>
            </w:pPr>
            <w:r w:rsidRPr="00AF53FD">
              <w:rPr>
                <w:rFonts w:ascii="Calibri" w:hAnsi="Calibri"/>
              </w:rPr>
              <w:t>Chodzik w kształcie żółwia z sorterem klocków. Wprowadza do nauki kształtów i kolorów. Zabawka musi posiadać szeroką podstawę i wygodną rączkę gwarantują stabilność.</w:t>
            </w:r>
          </w:p>
          <w:p w:rsidR="00EB25D0" w:rsidRPr="00AF53FD" w:rsidRDefault="00EB25D0" w:rsidP="00EB25D0"/>
        </w:tc>
        <w:tc>
          <w:tcPr>
            <w:tcW w:w="761" w:type="dxa"/>
          </w:tcPr>
          <w:p w:rsidR="00EB25D0" w:rsidRPr="00AF53FD" w:rsidRDefault="00EB25D0" w:rsidP="00EB25D0">
            <w:pPr>
              <w:jc w:val="center"/>
            </w:pPr>
            <w:r w:rsidRPr="00AF53FD">
              <w:t>2</w:t>
            </w:r>
          </w:p>
        </w:tc>
        <w:tc>
          <w:tcPr>
            <w:tcW w:w="724" w:type="dxa"/>
          </w:tcPr>
          <w:p w:rsidR="00EB25D0" w:rsidRPr="00AF53FD" w:rsidRDefault="00EB25D0" w:rsidP="00EB25D0">
            <w:pPr>
              <w:jc w:val="center"/>
            </w:pPr>
            <w:r w:rsidRPr="00AF53FD">
              <w:t>szt.</w:t>
            </w:r>
          </w:p>
        </w:tc>
      </w:tr>
      <w:tr w:rsidR="00AF53FD" w:rsidRPr="00AF53FD" w:rsidTr="005F2F26">
        <w:tc>
          <w:tcPr>
            <w:tcW w:w="480" w:type="dxa"/>
          </w:tcPr>
          <w:p w:rsidR="00EB25D0" w:rsidRPr="00AF53FD" w:rsidRDefault="00EB25D0" w:rsidP="00EB25D0">
            <w:r w:rsidRPr="00AF53FD">
              <w:t>22</w:t>
            </w:r>
          </w:p>
        </w:tc>
        <w:tc>
          <w:tcPr>
            <w:tcW w:w="2923" w:type="dxa"/>
          </w:tcPr>
          <w:p w:rsidR="00EB25D0" w:rsidRPr="00AF53FD" w:rsidRDefault="00EB25D0" w:rsidP="00EB25D0">
            <w:pPr>
              <w:rPr>
                <w:rFonts w:ascii="Calibri" w:hAnsi="Calibri"/>
              </w:rPr>
            </w:pPr>
            <w:r w:rsidRPr="00AF53FD">
              <w:rPr>
                <w:rFonts w:ascii="Calibri" w:hAnsi="Calibri"/>
              </w:rPr>
              <w:t>Pojemnik na pieluchy</w:t>
            </w:r>
          </w:p>
          <w:p w:rsidR="00EB25D0" w:rsidRPr="00AF53FD" w:rsidRDefault="00EB25D0" w:rsidP="00EB25D0"/>
        </w:tc>
        <w:tc>
          <w:tcPr>
            <w:tcW w:w="10212" w:type="dxa"/>
          </w:tcPr>
          <w:p w:rsidR="00EB25D0" w:rsidRPr="00AF53FD" w:rsidRDefault="00EB25D0" w:rsidP="00EB25D0">
            <w:pPr>
              <w:rPr>
                <w:rFonts w:ascii="Calibri" w:hAnsi="Calibri"/>
              </w:rPr>
            </w:pPr>
            <w:r w:rsidRPr="00AF53FD">
              <w:rPr>
                <w:rFonts w:ascii="Calibri" w:hAnsi="Calibri"/>
              </w:rPr>
              <w:t>Pojemnik wykonany z tworzywa sztucznego z pokrywą, która musi posiadać uchwyt. Pojemność minimalna 16 litrów wysokość ok. 33 cm średnica ok. 29 cm</w:t>
            </w:r>
          </w:p>
          <w:p w:rsidR="00EB25D0" w:rsidRPr="00AF53FD" w:rsidRDefault="00EB25D0" w:rsidP="00EB25D0"/>
        </w:tc>
        <w:tc>
          <w:tcPr>
            <w:tcW w:w="761" w:type="dxa"/>
          </w:tcPr>
          <w:p w:rsidR="00EB25D0" w:rsidRPr="00AF53FD" w:rsidRDefault="00EB25D0" w:rsidP="00EB25D0">
            <w:pPr>
              <w:jc w:val="center"/>
            </w:pPr>
            <w:r w:rsidRPr="00AF53FD">
              <w:t>2</w:t>
            </w:r>
          </w:p>
        </w:tc>
        <w:tc>
          <w:tcPr>
            <w:tcW w:w="724" w:type="dxa"/>
          </w:tcPr>
          <w:p w:rsidR="00EB25D0" w:rsidRPr="00AF53FD" w:rsidRDefault="00EB25D0" w:rsidP="00EB25D0">
            <w:pPr>
              <w:jc w:val="center"/>
            </w:pPr>
            <w:r w:rsidRPr="00AF53FD">
              <w:t>szt.</w:t>
            </w:r>
          </w:p>
        </w:tc>
      </w:tr>
      <w:tr w:rsidR="00AF53FD" w:rsidRPr="00AF53FD" w:rsidTr="005F2F26">
        <w:tc>
          <w:tcPr>
            <w:tcW w:w="480" w:type="dxa"/>
          </w:tcPr>
          <w:p w:rsidR="00EB25D0" w:rsidRPr="00AF53FD" w:rsidRDefault="00EB25D0" w:rsidP="00EB25D0">
            <w:r w:rsidRPr="00AF53FD">
              <w:t>23</w:t>
            </w:r>
          </w:p>
        </w:tc>
        <w:tc>
          <w:tcPr>
            <w:tcW w:w="2923" w:type="dxa"/>
          </w:tcPr>
          <w:p w:rsidR="00EB25D0" w:rsidRPr="00AF53FD" w:rsidRDefault="00EB25D0" w:rsidP="00EB25D0">
            <w:pPr>
              <w:rPr>
                <w:rFonts w:ascii="Calibri" w:hAnsi="Calibri"/>
              </w:rPr>
            </w:pPr>
            <w:r w:rsidRPr="00AF53FD">
              <w:rPr>
                <w:rFonts w:ascii="Calibri" w:hAnsi="Calibri"/>
              </w:rPr>
              <w:t>Dywan 1,6mx5,0m i 2,8mx6,0m</w:t>
            </w:r>
          </w:p>
          <w:p w:rsidR="00EB25D0" w:rsidRPr="00AF53FD" w:rsidRDefault="00EB25D0" w:rsidP="00EB25D0"/>
        </w:tc>
        <w:tc>
          <w:tcPr>
            <w:tcW w:w="10212" w:type="dxa"/>
          </w:tcPr>
          <w:p w:rsidR="00AC3FD6" w:rsidRPr="00AF53FD" w:rsidRDefault="00EB25D0" w:rsidP="00EB25D0">
            <w:pPr>
              <w:rPr>
                <w:rFonts w:ascii="Calibri" w:hAnsi="Calibri"/>
              </w:rPr>
            </w:pPr>
            <w:r w:rsidRPr="00AF53FD">
              <w:rPr>
                <w:rFonts w:ascii="Calibri" w:hAnsi="Calibri"/>
              </w:rPr>
              <w:t>Dywan z kolorowymi motywami o charakterze edukacyjnym, powinien być łatwy do utrzymania w czystości - konstrukcja przędzy tworzącej okrywę runową (</w:t>
            </w:r>
            <w:proofErr w:type="spellStart"/>
            <w:r w:rsidRPr="00AF53FD">
              <w:rPr>
                <w:rFonts w:ascii="Calibri" w:hAnsi="Calibri"/>
              </w:rPr>
              <w:t>heat</w:t>
            </w:r>
            <w:proofErr w:type="spellEnd"/>
            <w:r w:rsidRPr="00AF53FD">
              <w:rPr>
                <w:rFonts w:ascii="Calibri" w:hAnsi="Calibri"/>
              </w:rPr>
              <w:t xml:space="preserve">-set fryz) zabezpiecza dywan przed wbijaniem się w niego różnego rodzaju drobin i okruchów. Miękkie runo skutecznie amortyzuje w przypadku upadku lub upuszczenia kruchego przedmiotu na ziemię. Dywan musi posiadać wysoką odporność na zaplamienia, wykonany z surowca który nie wchłania płynów. Dywan musi być moloodporny. </w:t>
            </w:r>
            <w:r w:rsidRPr="00AF53FD">
              <w:rPr>
                <w:rFonts w:ascii="Calibri" w:hAnsi="Calibri"/>
              </w:rPr>
              <w:br/>
            </w:r>
            <w:r w:rsidRPr="00AF53FD">
              <w:rPr>
                <w:rFonts w:ascii="Calibri" w:hAnsi="Calibri"/>
              </w:rPr>
              <w:lastRenderedPageBreak/>
              <w:t xml:space="preserve">Produkt musi posiadać atesty: Atest Higieniczny PZH lub Certyfikat Zgodności, Certyfikat "Bezpieczny dla dziecka" , atest na trudnopalność . </w:t>
            </w:r>
          </w:p>
          <w:p w:rsidR="00EB25D0" w:rsidRPr="00AF53FD" w:rsidRDefault="00AC3FD6" w:rsidP="00EB25D0">
            <w:pPr>
              <w:rPr>
                <w:rFonts w:ascii="Calibri" w:hAnsi="Calibri"/>
              </w:rPr>
            </w:pPr>
            <w:r w:rsidRPr="00AF53FD">
              <w:rPr>
                <w:rFonts w:ascii="Calibri" w:hAnsi="Calibri"/>
              </w:rPr>
              <w:t xml:space="preserve">Produkt winien </w:t>
            </w:r>
            <w:r w:rsidR="00EB25D0" w:rsidRPr="00AF53FD">
              <w:rPr>
                <w:rFonts w:ascii="Calibri" w:hAnsi="Calibri"/>
              </w:rPr>
              <w:t>posiada</w:t>
            </w:r>
            <w:r w:rsidRPr="00AF53FD">
              <w:rPr>
                <w:rFonts w:ascii="Calibri" w:hAnsi="Calibri"/>
              </w:rPr>
              <w:t>ć</w:t>
            </w:r>
            <w:r w:rsidR="00EB25D0" w:rsidRPr="00AF53FD">
              <w:rPr>
                <w:rFonts w:ascii="Calibri" w:hAnsi="Calibri"/>
              </w:rPr>
              <w:t xml:space="preserve"> dodatkowo odpowiedni protokół o trudnopalności klasy Bfl-s1</w:t>
            </w:r>
          </w:p>
          <w:p w:rsidR="00EB25D0" w:rsidRPr="00AF53FD" w:rsidRDefault="00EB25D0" w:rsidP="00EB25D0"/>
        </w:tc>
        <w:tc>
          <w:tcPr>
            <w:tcW w:w="761" w:type="dxa"/>
          </w:tcPr>
          <w:p w:rsidR="00EB25D0" w:rsidRPr="00AF53FD" w:rsidRDefault="00EB25D0" w:rsidP="00EB25D0">
            <w:pPr>
              <w:jc w:val="center"/>
            </w:pPr>
            <w:r w:rsidRPr="00AF53FD">
              <w:lastRenderedPageBreak/>
              <w:t>2</w:t>
            </w:r>
          </w:p>
        </w:tc>
        <w:tc>
          <w:tcPr>
            <w:tcW w:w="724" w:type="dxa"/>
          </w:tcPr>
          <w:p w:rsidR="00EB25D0" w:rsidRPr="00AF53FD" w:rsidRDefault="00EB25D0" w:rsidP="00EB25D0">
            <w:pPr>
              <w:jc w:val="center"/>
            </w:pPr>
            <w:r w:rsidRPr="00AF53FD">
              <w:t>szt.</w:t>
            </w:r>
          </w:p>
        </w:tc>
      </w:tr>
      <w:tr w:rsidR="00AF53FD" w:rsidRPr="00AF53FD" w:rsidTr="005F2F26">
        <w:tc>
          <w:tcPr>
            <w:tcW w:w="480" w:type="dxa"/>
          </w:tcPr>
          <w:p w:rsidR="00EB25D0" w:rsidRPr="00AF53FD" w:rsidRDefault="00EB25D0" w:rsidP="00EB25D0">
            <w:r w:rsidRPr="00AF53FD">
              <w:t>24</w:t>
            </w:r>
          </w:p>
        </w:tc>
        <w:tc>
          <w:tcPr>
            <w:tcW w:w="2923" w:type="dxa"/>
          </w:tcPr>
          <w:p w:rsidR="00EB25D0" w:rsidRPr="00AF53FD" w:rsidRDefault="00EB25D0" w:rsidP="00EB25D0">
            <w:pPr>
              <w:rPr>
                <w:rFonts w:ascii="Calibri" w:hAnsi="Calibri"/>
              </w:rPr>
            </w:pPr>
            <w:r w:rsidRPr="00AF53FD">
              <w:rPr>
                <w:rFonts w:ascii="Calibri" w:hAnsi="Calibri"/>
              </w:rPr>
              <w:t>Nocnik</w:t>
            </w:r>
          </w:p>
          <w:p w:rsidR="00EB25D0" w:rsidRPr="00AF53FD" w:rsidRDefault="00EB25D0" w:rsidP="00EB25D0"/>
        </w:tc>
        <w:tc>
          <w:tcPr>
            <w:tcW w:w="10212" w:type="dxa"/>
          </w:tcPr>
          <w:p w:rsidR="00EB25D0" w:rsidRPr="00AF53FD" w:rsidRDefault="00EB25D0" w:rsidP="00EB25D0">
            <w:pPr>
              <w:rPr>
                <w:rFonts w:ascii="Calibri" w:hAnsi="Calibri"/>
              </w:rPr>
            </w:pPr>
            <w:r w:rsidRPr="00AF53FD">
              <w:rPr>
                <w:rFonts w:ascii="Calibri" w:hAnsi="Calibri"/>
              </w:rPr>
              <w:t>Nocnik dla dziecka ze stopkami antypoślizgowymi. Minimalne wymiary 38x27x24 cm</w:t>
            </w:r>
          </w:p>
          <w:p w:rsidR="00EB25D0" w:rsidRPr="00AF53FD" w:rsidRDefault="00EB25D0" w:rsidP="00EB25D0"/>
        </w:tc>
        <w:tc>
          <w:tcPr>
            <w:tcW w:w="761" w:type="dxa"/>
          </w:tcPr>
          <w:p w:rsidR="00EB25D0" w:rsidRPr="00AF53FD" w:rsidRDefault="00EB25D0" w:rsidP="00EB25D0">
            <w:pPr>
              <w:jc w:val="center"/>
            </w:pPr>
            <w:r w:rsidRPr="00AF53FD">
              <w:t>6</w:t>
            </w:r>
          </w:p>
        </w:tc>
        <w:tc>
          <w:tcPr>
            <w:tcW w:w="724" w:type="dxa"/>
          </w:tcPr>
          <w:p w:rsidR="00EB25D0" w:rsidRPr="00AF53FD" w:rsidRDefault="00EB25D0" w:rsidP="00EB25D0">
            <w:pPr>
              <w:jc w:val="center"/>
            </w:pPr>
            <w:r w:rsidRPr="00AF53FD">
              <w:t>szt.</w:t>
            </w:r>
          </w:p>
        </w:tc>
      </w:tr>
      <w:tr w:rsidR="00AF53FD" w:rsidRPr="00AF53FD" w:rsidTr="005F2F26">
        <w:tc>
          <w:tcPr>
            <w:tcW w:w="480" w:type="dxa"/>
          </w:tcPr>
          <w:p w:rsidR="00EB25D0" w:rsidRPr="00AF53FD" w:rsidRDefault="00EB25D0" w:rsidP="00EB25D0">
            <w:r w:rsidRPr="00AF53FD">
              <w:t>25</w:t>
            </w:r>
          </w:p>
        </w:tc>
        <w:tc>
          <w:tcPr>
            <w:tcW w:w="2923" w:type="dxa"/>
          </w:tcPr>
          <w:p w:rsidR="00EB25D0" w:rsidRPr="00AF53FD" w:rsidRDefault="00EB25D0" w:rsidP="00EB25D0">
            <w:pPr>
              <w:rPr>
                <w:rFonts w:ascii="Calibri" w:hAnsi="Calibri"/>
              </w:rPr>
            </w:pPr>
            <w:r w:rsidRPr="00AF53FD">
              <w:rPr>
                <w:rFonts w:ascii="Calibri" w:hAnsi="Calibri"/>
              </w:rPr>
              <w:t>Krzesełko do karmienia</w:t>
            </w:r>
          </w:p>
          <w:p w:rsidR="00EB25D0" w:rsidRPr="00AF53FD" w:rsidRDefault="00EB25D0" w:rsidP="00EB25D0"/>
        </w:tc>
        <w:tc>
          <w:tcPr>
            <w:tcW w:w="10212" w:type="dxa"/>
          </w:tcPr>
          <w:p w:rsidR="00EB25D0" w:rsidRPr="00AF53FD" w:rsidRDefault="00EB25D0" w:rsidP="00EB25D0">
            <w:r w:rsidRPr="00AF53FD">
              <w:rPr>
                <w:rFonts w:ascii="Calibri" w:hAnsi="Calibri"/>
              </w:rPr>
              <w:t>Wysokie krzesełko do karmienia, zapewniające komfort i bezpieczeństwo. Regulacja wysokości i składania krzesełka oparte na prostym i intuicyjnym mechanizmie. Regulowana podwójna tacka, którą można również zdemontować, daje wiele możliwości wykorzystania krzesełka, a przestronny podwieszany kosz pod siedzeniem pozwala zachować porządek. Zabezpieczenie przed wypadnięciem gwarantują pięciopunktowe szelki oraz trzpień między nóżkami, regulacja oparcia oraz podnóżek umożliwia dopasowanie krzesełka do budowy dziecka. Blokowane obrotowe kółka zwiększają mobilność, a antypoślizgowe stopki - stabilność. Obszerne, komfortowe siedzisko pokrywa łatwa w konserwacji kolorowa ceratka. Wymiary około 65 x 58 x 104 cm przeznaczony dla dzieci od 6 miesięcy do 4 lat</w:t>
            </w:r>
          </w:p>
        </w:tc>
        <w:tc>
          <w:tcPr>
            <w:tcW w:w="761" w:type="dxa"/>
          </w:tcPr>
          <w:p w:rsidR="00EB25D0" w:rsidRPr="00AF53FD" w:rsidRDefault="00EB25D0" w:rsidP="00EB25D0">
            <w:pPr>
              <w:jc w:val="center"/>
            </w:pPr>
            <w:r w:rsidRPr="00AF53FD">
              <w:t>6</w:t>
            </w:r>
          </w:p>
        </w:tc>
        <w:tc>
          <w:tcPr>
            <w:tcW w:w="724" w:type="dxa"/>
          </w:tcPr>
          <w:p w:rsidR="00EB25D0" w:rsidRPr="00AF53FD" w:rsidRDefault="00EB25D0" w:rsidP="00EB25D0">
            <w:pPr>
              <w:jc w:val="center"/>
            </w:pPr>
            <w:r w:rsidRPr="00AF53FD">
              <w:t>szt.</w:t>
            </w:r>
          </w:p>
        </w:tc>
      </w:tr>
      <w:tr w:rsidR="00AF53FD" w:rsidRPr="00AF53FD" w:rsidTr="005F2F26">
        <w:tc>
          <w:tcPr>
            <w:tcW w:w="480" w:type="dxa"/>
          </w:tcPr>
          <w:p w:rsidR="00EB25D0" w:rsidRPr="00AF53FD" w:rsidRDefault="00EB25D0" w:rsidP="00EB25D0">
            <w:r w:rsidRPr="00AF53FD">
              <w:t>26</w:t>
            </w:r>
          </w:p>
        </w:tc>
        <w:tc>
          <w:tcPr>
            <w:tcW w:w="2923" w:type="dxa"/>
          </w:tcPr>
          <w:p w:rsidR="00EB25D0" w:rsidRPr="00AF53FD" w:rsidRDefault="00EB25D0" w:rsidP="00EB25D0">
            <w:pPr>
              <w:rPr>
                <w:rFonts w:ascii="Calibri" w:hAnsi="Calibri"/>
              </w:rPr>
            </w:pPr>
            <w:r w:rsidRPr="00AF53FD">
              <w:rPr>
                <w:rFonts w:ascii="Calibri" w:hAnsi="Calibri"/>
              </w:rPr>
              <w:t>Bramka zabezpieczająca</w:t>
            </w:r>
          </w:p>
          <w:p w:rsidR="00EB25D0" w:rsidRPr="00AF53FD" w:rsidRDefault="00EB25D0" w:rsidP="00EB25D0"/>
        </w:tc>
        <w:tc>
          <w:tcPr>
            <w:tcW w:w="10212" w:type="dxa"/>
          </w:tcPr>
          <w:p w:rsidR="00EB25D0" w:rsidRPr="00AF53FD" w:rsidRDefault="00EB25D0" w:rsidP="00EB25D0">
            <w:pPr>
              <w:rPr>
                <w:rFonts w:ascii="Calibri" w:hAnsi="Calibri"/>
              </w:rPr>
            </w:pPr>
            <w:r w:rsidRPr="00AF53FD">
              <w:rPr>
                <w:rFonts w:ascii="Calibri" w:hAnsi="Calibri"/>
              </w:rPr>
              <w:t xml:space="preserve">Metalowa bramka powinna zapobiegać przypadkowemu wejściu na schody przez dziecko. Po otwarciu drzwi bramki zamykają się automatycznie, zatrzaskując mechanizmy zabezpieczające. Podwójne zabezpieczenie furtki bramki uniemożliwia samodzielne otwarcie jej przez dziecko. </w:t>
            </w:r>
            <w:r w:rsidRPr="00AF53FD">
              <w:rPr>
                <w:rFonts w:ascii="Calibri" w:hAnsi="Calibri"/>
              </w:rPr>
              <w:br/>
              <w:t xml:space="preserve">Zamknięcie symbolizuje kolorowy guzik. Bramkę można swobodnie dostosować do odpowiedniej szerokości w zakresie od 75cm do 110cm. Bramki nie trzeba przykręcać do ściany. Siła nacisku bramki powoduje, że sama utrzymuje się na miejscu. </w:t>
            </w:r>
            <w:r w:rsidRPr="00AF53FD">
              <w:rPr>
                <w:rFonts w:ascii="Calibri" w:hAnsi="Calibri"/>
              </w:rPr>
              <w:br/>
              <w:t>Regulator mocujący powoduje, że bramka jest tak samo mocno zamontowana niezależnie czy drzwi bramki są otwarte, czy zamknięte. Dodatkowe przedłużenia (2x 10cm) pozwalają regulować długość bramki, idealnie dopasowując ja do różnych wnętrz, prosty i łatwy montaż, otwierana w obie strony, zabezpieczona przed dziećmi, możliwość otwarcia na stałe.</w:t>
            </w:r>
          </w:p>
          <w:p w:rsidR="00EB25D0" w:rsidRPr="00AF53FD" w:rsidRDefault="00EB25D0" w:rsidP="00EB25D0"/>
        </w:tc>
        <w:tc>
          <w:tcPr>
            <w:tcW w:w="761" w:type="dxa"/>
          </w:tcPr>
          <w:p w:rsidR="00EB25D0" w:rsidRPr="00AF53FD" w:rsidRDefault="00EB25D0" w:rsidP="00EB25D0">
            <w:pPr>
              <w:jc w:val="center"/>
            </w:pPr>
            <w:r w:rsidRPr="00AF53FD">
              <w:t>6</w:t>
            </w:r>
          </w:p>
        </w:tc>
        <w:tc>
          <w:tcPr>
            <w:tcW w:w="724" w:type="dxa"/>
          </w:tcPr>
          <w:p w:rsidR="00EB25D0" w:rsidRPr="00AF53FD" w:rsidRDefault="00EB25D0" w:rsidP="00EB25D0">
            <w:pPr>
              <w:jc w:val="center"/>
            </w:pPr>
            <w:r w:rsidRPr="00AF53FD">
              <w:t>szt.</w:t>
            </w:r>
          </w:p>
        </w:tc>
      </w:tr>
      <w:tr w:rsidR="00AF53FD" w:rsidRPr="00AF53FD" w:rsidTr="005F2F26">
        <w:tc>
          <w:tcPr>
            <w:tcW w:w="480" w:type="dxa"/>
          </w:tcPr>
          <w:p w:rsidR="00EB25D0" w:rsidRPr="00AF53FD" w:rsidRDefault="00EB25D0" w:rsidP="00EB25D0">
            <w:r w:rsidRPr="00AF53FD">
              <w:t>27</w:t>
            </w:r>
          </w:p>
        </w:tc>
        <w:tc>
          <w:tcPr>
            <w:tcW w:w="2923" w:type="dxa"/>
          </w:tcPr>
          <w:p w:rsidR="00EB25D0" w:rsidRPr="00AF53FD" w:rsidRDefault="00EB25D0" w:rsidP="00EB25D0">
            <w:pPr>
              <w:rPr>
                <w:rFonts w:ascii="Calibri" w:hAnsi="Calibri"/>
              </w:rPr>
            </w:pPr>
            <w:r w:rsidRPr="00AF53FD">
              <w:rPr>
                <w:rFonts w:ascii="Calibri" w:hAnsi="Calibri"/>
              </w:rPr>
              <w:t>Kojec</w:t>
            </w:r>
          </w:p>
          <w:p w:rsidR="00EB25D0" w:rsidRPr="00AF53FD" w:rsidRDefault="00EB25D0" w:rsidP="00EB25D0"/>
        </w:tc>
        <w:tc>
          <w:tcPr>
            <w:tcW w:w="10212" w:type="dxa"/>
          </w:tcPr>
          <w:p w:rsidR="00EB25D0" w:rsidRPr="00AF53FD" w:rsidRDefault="00EB25D0" w:rsidP="00EB25D0">
            <w:r w:rsidRPr="00AF53FD">
              <w:rPr>
                <w:rFonts w:ascii="Calibri" w:hAnsi="Calibri"/>
              </w:rPr>
              <w:t>Kojec z drewna sosnowego, z pięciostopniową regulacją wysokości dna i trzema wyjmowanymi szczeblami. W komplecie materac na twardym podłożu, pokryty folią PCV. minimalne wymiary wewnętrzne 100 x 96 x 71 cm</w:t>
            </w:r>
          </w:p>
        </w:tc>
        <w:tc>
          <w:tcPr>
            <w:tcW w:w="761" w:type="dxa"/>
          </w:tcPr>
          <w:p w:rsidR="00EB25D0" w:rsidRPr="00AF53FD" w:rsidRDefault="00EB25D0" w:rsidP="00EB25D0">
            <w:pPr>
              <w:jc w:val="center"/>
            </w:pPr>
            <w:r w:rsidRPr="00AF53FD">
              <w:t>2</w:t>
            </w:r>
          </w:p>
        </w:tc>
        <w:tc>
          <w:tcPr>
            <w:tcW w:w="724" w:type="dxa"/>
          </w:tcPr>
          <w:p w:rsidR="00EB25D0" w:rsidRPr="00AF53FD" w:rsidRDefault="00EB25D0" w:rsidP="00EB25D0">
            <w:pPr>
              <w:jc w:val="center"/>
            </w:pPr>
            <w:r w:rsidRPr="00AF53FD">
              <w:t>szt.</w:t>
            </w:r>
          </w:p>
        </w:tc>
      </w:tr>
      <w:tr w:rsidR="00AF53FD" w:rsidRPr="00AF53FD" w:rsidTr="005F2F26">
        <w:tc>
          <w:tcPr>
            <w:tcW w:w="480" w:type="dxa"/>
          </w:tcPr>
          <w:p w:rsidR="00EB25D0" w:rsidRPr="00AF53FD" w:rsidRDefault="00EB25D0" w:rsidP="00EB25D0">
            <w:r w:rsidRPr="00AF53FD">
              <w:t>28</w:t>
            </w:r>
          </w:p>
        </w:tc>
        <w:tc>
          <w:tcPr>
            <w:tcW w:w="2923" w:type="dxa"/>
          </w:tcPr>
          <w:p w:rsidR="00EB25D0" w:rsidRPr="00AF53FD" w:rsidRDefault="00EB25D0" w:rsidP="00EB25D0">
            <w:pPr>
              <w:rPr>
                <w:rFonts w:ascii="Calibri" w:hAnsi="Calibri"/>
              </w:rPr>
            </w:pPr>
            <w:r w:rsidRPr="00AF53FD">
              <w:rPr>
                <w:rFonts w:ascii="Calibri" w:hAnsi="Calibri"/>
              </w:rPr>
              <w:t>Pościel (poduszka, kołderka, prześcieradło)</w:t>
            </w:r>
          </w:p>
          <w:p w:rsidR="00EB25D0" w:rsidRPr="00AF53FD" w:rsidRDefault="00EB25D0" w:rsidP="00EB25D0"/>
        </w:tc>
        <w:tc>
          <w:tcPr>
            <w:tcW w:w="10212" w:type="dxa"/>
          </w:tcPr>
          <w:p w:rsidR="00525E16" w:rsidRPr="00AF53FD" w:rsidRDefault="00EB25D0" w:rsidP="00525E16">
            <w:pPr>
              <w:rPr>
                <w:rFonts w:ascii="Calibri" w:hAnsi="Calibri"/>
              </w:rPr>
            </w:pPr>
            <w:r w:rsidRPr="00AF53FD">
              <w:rPr>
                <w:rFonts w:ascii="Calibri" w:hAnsi="Calibri"/>
              </w:rPr>
              <w:t>Komplet stanowi poduszka</w:t>
            </w:r>
            <w:r w:rsidR="00525E16" w:rsidRPr="00AF53FD">
              <w:rPr>
                <w:rFonts w:ascii="Calibri" w:hAnsi="Calibri"/>
              </w:rPr>
              <w:t xml:space="preserve"> i</w:t>
            </w:r>
            <w:r w:rsidRPr="00AF53FD">
              <w:rPr>
                <w:rFonts w:ascii="Calibri" w:hAnsi="Calibri"/>
              </w:rPr>
              <w:t xml:space="preserve"> kołderka </w:t>
            </w:r>
            <w:r w:rsidR="00525E16" w:rsidRPr="00AF53FD">
              <w:rPr>
                <w:rFonts w:ascii="Calibri" w:hAnsi="Calibri"/>
              </w:rPr>
              <w:t>z wypełnieniem antyalergicznym.</w:t>
            </w:r>
          </w:p>
          <w:p w:rsidR="00525E16" w:rsidRPr="00AF53FD" w:rsidRDefault="00EB25D0" w:rsidP="00525E16">
            <w:pPr>
              <w:rPr>
                <w:rFonts w:ascii="Calibri" w:hAnsi="Calibri"/>
              </w:rPr>
            </w:pPr>
            <w:r w:rsidRPr="00AF53FD">
              <w:rPr>
                <w:rFonts w:ascii="Calibri" w:hAnsi="Calibri"/>
              </w:rPr>
              <w:t>Poduszk</w:t>
            </w:r>
            <w:r w:rsidR="00C3039C" w:rsidRPr="00AF53FD">
              <w:rPr>
                <w:rFonts w:ascii="Calibri" w:hAnsi="Calibri"/>
              </w:rPr>
              <w:t>a</w:t>
            </w:r>
            <w:r w:rsidRPr="00AF53FD">
              <w:rPr>
                <w:rFonts w:ascii="Calibri" w:hAnsi="Calibri"/>
              </w:rPr>
              <w:t xml:space="preserve"> o wym. 35 x 50 cm,  </w:t>
            </w:r>
            <w:r w:rsidR="00C3039C" w:rsidRPr="00AF53FD">
              <w:rPr>
                <w:rFonts w:ascii="Calibri" w:hAnsi="Calibri"/>
              </w:rPr>
              <w:t>kołderka</w:t>
            </w:r>
            <w:r w:rsidRPr="00AF53FD">
              <w:rPr>
                <w:rFonts w:ascii="Calibri" w:hAnsi="Calibri"/>
              </w:rPr>
              <w:t xml:space="preserve"> o wym. 70 x 120 cm, </w:t>
            </w:r>
          </w:p>
          <w:p w:rsidR="00DB6419" w:rsidRPr="00AF53FD" w:rsidRDefault="00525E16" w:rsidP="00525E16">
            <w:pPr>
              <w:rPr>
                <w:rFonts w:ascii="Calibri" w:hAnsi="Calibri"/>
              </w:rPr>
            </w:pPr>
            <w:r w:rsidRPr="00AF53FD">
              <w:rPr>
                <w:rFonts w:ascii="Calibri" w:hAnsi="Calibri"/>
              </w:rPr>
              <w:t>Poszewka na poduszkę</w:t>
            </w:r>
            <w:r w:rsidR="00C3039C" w:rsidRPr="00AF53FD">
              <w:rPr>
                <w:rFonts w:ascii="Calibri" w:hAnsi="Calibri"/>
              </w:rPr>
              <w:t>,</w:t>
            </w:r>
            <w:r w:rsidRPr="00AF53FD">
              <w:rPr>
                <w:rFonts w:ascii="Calibri" w:hAnsi="Calibri"/>
              </w:rPr>
              <w:t xml:space="preserve"> poszewka na kołderkę i prześcieradło</w:t>
            </w:r>
            <w:r w:rsidR="00C3039C" w:rsidRPr="00AF53FD">
              <w:rPr>
                <w:rFonts w:ascii="Calibri" w:hAnsi="Calibri"/>
              </w:rPr>
              <w:t xml:space="preserve"> (wymiar zgodny z łóżeczkiem i materacem pozycja Nr 10 i 11)</w:t>
            </w:r>
            <w:r w:rsidR="00DB6419" w:rsidRPr="00AF53FD">
              <w:rPr>
                <w:rFonts w:ascii="Calibri" w:hAnsi="Calibri"/>
              </w:rPr>
              <w:t>.</w:t>
            </w:r>
          </w:p>
          <w:p w:rsidR="00EB25D0" w:rsidRPr="00AF53FD" w:rsidRDefault="00C3039C" w:rsidP="00C3039C">
            <w:pPr>
              <w:rPr>
                <w:rFonts w:ascii="Calibri" w:hAnsi="Calibri"/>
              </w:rPr>
            </w:pPr>
            <w:r w:rsidRPr="00AF53FD">
              <w:rPr>
                <w:rFonts w:ascii="Calibri" w:hAnsi="Calibri"/>
              </w:rPr>
              <w:t>– komplet 5 elementowy</w:t>
            </w:r>
          </w:p>
          <w:p w:rsidR="00DB6419" w:rsidRPr="00AF53FD" w:rsidRDefault="00DB6419" w:rsidP="00DB6419">
            <w:r w:rsidRPr="00AF53FD">
              <w:rPr>
                <w:rFonts w:ascii="Calibri" w:hAnsi="Calibri"/>
              </w:rPr>
              <w:lastRenderedPageBreak/>
              <w:t xml:space="preserve">8 kompletów – jednego </w:t>
            </w:r>
            <w:r w:rsidR="00075AE3" w:rsidRPr="00AF53FD">
              <w:rPr>
                <w:rFonts w:ascii="Calibri" w:hAnsi="Calibri"/>
              </w:rPr>
              <w:t xml:space="preserve">koloru; </w:t>
            </w:r>
            <w:r w:rsidRPr="00AF53FD">
              <w:rPr>
                <w:rFonts w:ascii="Calibri" w:hAnsi="Calibri"/>
              </w:rPr>
              <w:t>8 kompletów innego koloru (kolorystyka do wyboru przez Zamawiającego po wyborze Wykonawcy)</w:t>
            </w:r>
          </w:p>
        </w:tc>
        <w:tc>
          <w:tcPr>
            <w:tcW w:w="761" w:type="dxa"/>
          </w:tcPr>
          <w:p w:rsidR="00EB25D0" w:rsidRPr="00AF53FD" w:rsidRDefault="00EB25D0" w:rsidP="00EB25D0">
            <w:pPr>
              <w:jc w:val="center"/>
            </w:pPr>
            <w:r w:rsidRPr="00AF53FD">
              <w:lastRenderedPageBreak/>
              <w:t>16</w:t>
            </w:r>
          </w:p>
        </w:tc>
        <w:tc>
          <w:tcPr>
            <w:tcW w:w="724" w:type="dxa"/>
          </w:tcPr>
          <w:p w:rsidR="00EB25D0" w:rsidRPr="00AF53FD" w:rsidRDefault="00EB25D0" w:rsidP="00EB25D0">
            <w:pPr>
              <w:jc w:val="center"/>
            </w:pPr>
            <w:r w:rsidRPr="00AF53FD">
              <w:t>szt.</w:t>
            </w:r>
          </w:p>
        </w:tc>
      </w:tr>
      <w:tr w:rsidR="00AF53FD" w:rsidRPr="00AF53FD" w:rsidTr="005F2F26">
        <w:tc>
          <w:tcPr>
            <w:tcW w:w="480" w:type="dxa"/>
          </w:tcPr>
          <w:p w:rsidR="00EB25D0" w:rsidRPr="00AF53FD" w:rsidRDefault="00EB25D0" w:rsidP="00EB25D0">
            <w:r w:rsidRPr="00AF53FD">
              <w:t>29</w:t>
            </w:r>
          </w:p>
        </w:tc>
        <w:tc>
          <w:tcPr>
            <w:tcW w:w="2923" w:type="dxa"/>
          </w:tcPr>
          <w:p w:rsidR="00EB25D0" w:rsidRPr="00AF53FD" w:rsidRDefault="00EB25D0" w:rsidP="00EB25D0">
            <w:r w:rsidRPr="00AF53FD">
              <w:rPr>
                <w:rFonts w:ascii="Calibri" w:hAnsi="Calibri"/>
              </w:rPr>
              <w:t>Wózek do rozwożenia posiłków - 2 półkowy ze stali nierdzewnej 800*500mm</w:t>
            </w:r>
          </w:p>
        </w:tc>
        <w:tc>
          <w:tcPr>
            <w:tcW w:w="10212" w:type="dxa"/>
          </w:tcPr>
          <w:p w:rsidR="00EB25D0" w:rsidRPr="00AF53FD" w:rsidRDefault="00EB25D0" w:rsidP="00EB25D0">
            <w:pPr>
              <w:rPr>
                <w:rFonts w:ascii="Calibri" w:hAnsi="Calibri"/>
              </w:rPr>
            </w:pPr>
            <w:r w:rsidRPr="00AF53FD">
              <w:rPr>
                <w:rFonts w:ascii="Calibri" w:hAnsi="Calibri"/>
              </w:rPr>
              <w:t>Wózek do rozwożenia posiłków - 2 półkowy ze stali nierdzewnej 800*500mm, odległość między półkami ok 510mm, 4 kółka skrętne , max obciążenie 150 kg</w:t>
            </w:r>
          </w:p>
          <w:p w:rsidR="00EB25D0" w:rsidRPr="00AF53FD" w:rsidRDefault="00EB25D0" w:rsidP="00EB25D0"/>
        </w:tc>
        <w:tc>
          <w:tcPr>
            <w:tcW w:w="761" w:type="dxa"/>
          </w:tcPr>
          <w:p w:rsidR="00EB25D0" w:rsidRPr="00AF53FD" w:rsidRDefault="00EB25D0" w:rsidP="00EB25D0">
            <w:pPr>
              <w:jc w:val="center"/>
            </w:pPr>
            <w:r w:rsidRPr="00AF53FD">
              <w:t>1</w:t>
            </w:r>
          </w:p>
        </w:tc>
        <w:tc>
          <w:tcPr>
            <w:tcW w:w="724" w:type="dxa"/>
          </w:tcPr>
          <w:p w:rsidR="00EB25D0" w:rsidRPr="00AF53FD" w:rsidRDefault="00EB25D0" w:rsidP="00EB25D0">
            <w:pPr>
              <w:jc w:val="center"/>
            </w:pPr>
            <w:r w:rsidRPr="00AF53FD">
              <w:t>szt.</w:t>
            </w:r>
          </w:p>
        </w:tc>
      </w:tr>
      <w:tr w:rsidR="00AF53FD" w:rsidRPr="00AF53FD" w:rsidTr="005F2F26">
        <w:tc>
          <w:tcPr>
            <w:tcW w:w="480" w:type="dxa"/>
          </w:tcPr>
          <w:p w:rsidR="00EB25D0" w:rsidRPr="00AF53FD" w:rsidRDefault="00EB25D0" w:rsidP="00EB25D0">
            <w:r w:rsidRPr="00AF53FD">
              <w:t>30</w:t>
            </w:r>
          </w:p>
        </w:tc>
        <w:tc>
          <w:tcPr>
            <w:tcW w:w="2923" w:type="dxa"/>
          </w:tcPr>
          <w:p w:rsidR="00EB25D0" w:rsidRPr="00AF53FD" w:rsidRDefault="00EB25D0" w:rsidP="00EB25D0">
            <w:pPr>
              <w:rPr>
                <w:rFonts w:ascii="Calibri" w:hAnsi="Calibri"/>
              </w:rPr>
            </w:pPr>
            <w:r w:rsidRPr="00AF53FD">
              <w:rPr>
                <w:rFonts w:ascii="Calibri" w:hAnsi="Calibri"/>
              </w:rPr>
              <w:t>Termosy do dostarczania posiłków</w:t>
            </w:r>
          </w:p>
          <w:p w:rsidR="00EB25D0" w:rsidRPr="00AF53FD" w:rsidRDefault="00EB25D0" w:rsidP="00EB25D0"/>
        </w:tc>
        <w:tc>
          <w:tcPr>
            <w:tcW w:w="10212" w:type="dxa"/>
          </w:tcPr>
          <w:p w:rsidR="00EB25D0" w:rsidRPr="00AF53FD" w:rsidRDefault="00EB25D0" w:rsidP="00EB25D0">
            <w:r w:rsidRPr="00AF53FD">
              <w:t>Termos obiadowy, który pozwala na wygodne przewożenie posiłków,. Termos składa się z trzech niezależnych pojemników, produkt powinien posiadać ergonomiczny uchwyt ułatwiający przenoszenie o pojemności minimum 1,8 l., utrzymanie ciepła do 2 godzin.</w:t>
            </w:r>
          </w:p>
        </w:tc>
        <w:tc>
          <w:tcPr>
            <w:tcW w:w="761" w:type="dxa"/>
          </w:tcPr>
          <w:p w:rsidR="00EB25D0" w:rsidRPr="00AF53FD" w:rsidRDefault="00EB25D0" w:rsidP="00EB25D0">
            <w:pPr>
              <w:jc w:val="center"/>
            </w:pPr>
            <w:r w:rsidRPr="00AF53FD">
              <w:t>16</w:t>
            </w:r>
          </w:p>
        </w:tc>
        <w:tc>
          <w:tcPr>
            <w:tcW w:w="724" w:type="dxa"/>
          </w:tcPr>
          <w:p w:rsidR="00EB25D0" w:rsidRPr="00AF53FD" w:rsidRDefault="00EB25D0" w:rsidP="00EB25D0">
            <w:pPr>
              <w:jc w:val="center"/>
            </w:pPr>
            <w:r w:rsidRPr="00AF53FD">
              <w:t>szt.</w:t>
            </w:r>
          </w:p>
        </w:tc>
      </w:tr>
      <w:tr w:rsidR="00AF53FD" w:rsidRPr="00AF53FD" w:rsidTr="005F2F26">
        <w:tc>
          <w:tcPr>
            <w:tcW w:w="480" w:type="dxa"/>
          </w:tcPr>
          <w:p w:rsidR="00D01A9E" w:rsidRPr="00AF53FD" w:rsidRDefault="00D01A9E" w:rsidP="00D01A9E">
            <w:r w:rsidRPr="00AF53FD">
              <w:t>31</w:t>
            </w:r>
          </w:p>
        </w:tc>
        <w:tc>
          <w:tcPr>
            <w:tcW w:w="2923" w:type="dxa"/>
          </w:tcPr>
          <w:p w:rsidR="00D01A9E" w:rsidRPr="00AF53FD" w:rsidRDefault="00930023" w:rsidP="00930023">
            <w:r w:rsidRPr="00AF53FD">
              <w:rPr>
                <w:rFonts w:ascii="Calibri" w:hAnsi="Calibri"/>
              </w:rPr>
              <w:t>Regał na termosy z posiłkami (4 słupki, 4 półki, stal nierdzewna)</w:t>
            </w:r>
          </w:p>
        </w:tc>
        <w:tc>
          <w:tcPr>
            <w:tcW w:w="10212" w:type="dxa"/>
          </w:tcPr>
          <w:p w:rsidR="00930023" w:rsidRPr="00AF53FD" w:rsidRDefault="00930023" w:rsidP="00930023">
            <w:pPr>
              <w:rPr>
                <w:rFonts w:ascii="Calibri" w:hAnsi="Calibri"/>
              </w:rPr>
            </w:pPr>
            <w:r w:rsidRPr="00AF53FD">
              <w:rPr>
                <w:rFonts w:ascii="Calibri" w:hAnsi="Calibri"/>
              </w:rPr>
              <w:t>Regał na termosy 4 słupki, 4 półki, ze stali nierdzewnej, mocowanie półek z regulowaną wysokością max obciążenie 1 półki 250 kg</w:t>
            </w:r>
          </w:p>
          <w:p w:rsidR="00D01A9E" w:rsidRPr="00AF53FD" w:rsidRDefault="00D01A9E" w:rsidP="00D01A9E"/>
        </w:tc>
        <w:tc>
          <w:tcPr>
            <w:tcW w:w="761" w:type="dxa"/>
          </w:tcPr>
          <w:p w:rsidR="00D01A9E" w:rsidRPr="00AF53FD" w:rsidRDefault="00EB25D0" w:rsidP="00D01A9E">
            <w:pPr>
              <w:jc w:val="center"/>
            </w:pPr>
            <w:r w:rsidRPr="00AF53FD">
              <w:t>1</w:t>
            </w:r>
          </w:p>
        </w:tc>
        <w:tc>
          <w:tcPr>
            <w:tcW w:w="724" w:type="dxa"/>
          </w:tcPr>
          <w:p w:rsidR="00D01A9E" w:rsidRPr="00AF53FD" w:rsidRDefault="00EB25D0" w:rsidP="00D01A9E">
            <w:pPr>
              <w:jc w:val="center"/>
            </w:pPr>
            <w:r w:rsidRPr="00AF53FD">
              <w:t>szt.</w:t>
            </w:r>
          </w:p>
        </w:tc>
      </w:tr>
      <w:tr w:rsidR="00AF53FD" w:rsidRPr="00AF53FD" w:rsidTr="005F2F26">
        <w:tc>
          <w:tcPr>
            <w:tcW w:w="480" w:type="dxa"/>
          </w:tcPr>
          <w:p w:rsidR="00EB25D0" w:rsidRPr="00AF53FD" w:rsidRDefault="00EB25D0" w:rsidP="00EB25D0">
            <w:r w:rsidRPr="00AF53FD">
              <w:t>32</w:t>
            </w:r>
          </w:p>
        </w:tc>
        <w:tc>
          <w:tcPr>
            <w:tcW w:w="2923" w:type="dxa"/>
          </w:tcPr>
          <w:p w:rsidR="00EB25D0" w:rsidRPr="00AF53FD" w:rsidRDefault="00EB25D0" w:rsidP="00EB25D0">
            <w:pPr>
              <w:rPr>
                <w:rFonts w:ascii="Calibri" w:hAnsi="Calibri"/>
              </w:rPr>
            </w:pPr>
            <w:r w:rsidRPr="00AF53FD">
              <w:rPr>
                <w:rFonts w:ascii="Calibri" w:hAnsi="Calibri"/>
              </w:rPr>
              <w:t>Blat roboczy ze stali nierdzewnej z półka dolną (do rozpakowywania, sortowania żywności)</w:t>
            </w:r>
          </w:p>
          <w:p w:rsidR="00EB25D0" w:rsidRPr="00AF53FD" w:rsidRDefault="00EB25D0" w:rsidP="00EB25D0"/>
        </w:tc>
        <w:tc>
          <w:tcPr>
            <w:tcW w:w="10212" w:type="dxa"/>
          </w:tcPr>
          <w:p w:rsidR="00EB25D0" w:rsidRPr="00AF53FD" w:rsidRDefault="00EB25D0" w:rsidP="00EB25D0">
            <w:pPr>
              <w:rPr>
                <w:rFonts w:ascii="Calibri" w:hAnsi="Calibri"/>
              </w:rPr>
            </w:pPr>
            <w:r w:rsidRPr="00AF53FD">
              <w:rPr>
                <w:rFonts w:ascii="Calibri" w:hAnsi="Calibri"/>
              </w:rPr>
              <w:t>Blat roboczy ze stali nierdzewnej z półką dolną i rantem z tyłu i z boków. Minimalne wymiary 110x70x85</w:t>
            </w:r>
          </w:p>
          <w:p w:rsidR="00EB25D0" w:rsidRPr="00AF53FD" w:rsidRDefault="00EB25D0" w:rsidP="00EB25D0"/>
        </w:tc>
        <w:tc>
          <w:tcPr>
            <w:tcW w:w="761" w:type="dxa"/>
          </w:tcPr>
          <w:p w:rsidR="00EB25D0" w:rsidRPr="00AF53FD" w:rsidRDefault="00EB25D0" w:rsidP="00EB25D0">
            <w:pPr>
              <w:jc w:val="center"/>
            </w:pPr>
            <w:r w:rsidRPr="00AF53FD">
              <w:t>2</w:t>
            </w:r>
          </w:p>
        </w:tc>
        <w:tc>
          <w:tcPr>
            <w:tcW w:w="724" w:type="dxa"/>
          </w:tcPr>
          <w:p w:rsidR="00EB25D0" w:rsidRPr="00AF53FD" w:rsidRDefault="00EB25D0" w:rsidP="00EB25D0">
            <w:r w:rsidRPr="00AF53FD">
              <w:t>szt.</w:t>
            </w:r>
          </w:p>
        </w:tc>
      </w:tr>
      <w:tr w:rsidR="00AF53FD" w:rsidRPr="00AF53FD" w:rsidTr="005F2F26">
        <w:tc>
          <w:tcPr>
            <w:tcW w:w="480" w:type="dxa"/>
          </w:tcPr>
          <w:p w:rsidR="00EB25D0" w:rsidRPr="00AF53FD" w:rsidRDefault="00EB25D0" w:rsidP="00EB25D0">
            <w:r w:rsidRPr="00AF53FD">
              <w:t>33</w:t>
            </w:r>
          </w:p>
        </w:tc>
        <w:tc>
          <w:tcPr>
            <w:tcW w:w="2923" w:type="dxa"/>
          </w:tcPr>
          <w:p w:rsidR="00EB25D0" w:rsidRPr="00AF53FD" w:rsidRDefault="00EB25D0" w:rsidP="00EB25D0">
            <w:pPr>
              <w:rPr>
                <w:rFonts w:ascii="Calibri" w:hAnsi="Calibri"/>
              </w:rPr>
            </w:pPr>
            <w:r w:rsidRPr="00AF53FD">
              <w:rPr>
                <w:rFonts w:ascii="Calibri" w:hAnsi="Calibri"/>
              </w:rPr>
              <w:t>Szafa chłodnicza (700 l stal nierdzewna sterowanie cyfrowe z wyświetlaczem)</w:t>
            </w:r>
          </w:p>
          <w:p w:rsidR="00EB25D0" w:rsidRPr="00AF53FD" w:rsidRDefault="00EB25D0" w:rsidP="00EB25D0"/>
        </w:tc>
        <w:tc>
          <w:tcPr>
            <w:tcW w:w="10212" w:type="dxa"/>
          </w:tcPr>
          <w:p w:rsidR="00EB25D0" w:rsidRPr="00AF53FD" w:rsidRDefault="00EB25D0" w:rsidP="00EB25D0">
            <w:pPr>
              <w:rPr>
                <w:rFonts w:ascii="Calibri" w:hAnsi="Calibri"/>
              </w:rPr>
            </w:pPr>
            <w:r w:rsidRPr="00AF53FD">
              <w:rPr>
                <w:rFonts w:ascii="Calibri" w:hAnsi="Calibri"/>
              </w:rPr>
              <w:t xml:space="preserve">Szafa chłodnicza 700 l wykonana ze stali nierdzewnej,  sterowanie cyfrowe z wyświetlaczem temperatury. Zarówno obudowa jak i wnętrze wykonane ze stali nierdzewnej AISI 304. Zaokrąglone narożniki komory dla łatwiejszego utrzymania higieny.  Wymuszony obieg powietrza. Oświetlenie komory. Otwarcie drzwi powoduje zatrzymanie wentylatora. Zakres temperatury od +1 do +8 stop. Celsjusza Minimalne wymiary </w:t>
            </w:r>
            <w:proofErr w:type="spellStart"/>
            <w:r w:rsidRPr="00AF53FD">
              <w:rPr>
                <w:rFonts w:ascii="Calibri" w:hAnsi="Calibri"/>
              </w:rPr>
              <w:t>dł</w:t>
            </w:r>
            <w:proofErr w:type="spellEnd"/>
            <w:r w:rsidRPr="00AF53FD">
              <w:rPr>
                <w:rFonts w:ascii="Calibri" w:hAnsi="Calibri"/>
              </w:rPr>
              <w:t xml:space="preserve"> 700, szer. 895, wys. 2040, 3 półki.</w:t>
            </w:r>
          </w:p>
          <w:p w:rsidR="00EB25D0" w:rsidRPr="00AF53FD" w:rsidRDefault="00EB25D0" w:rsidP="00EB25D0"/>
        </w:tc>
        <w:tc>
          <w:tcPr>
            <w:tcW w:w="761" w:type="dxa"/>
          </w:tcPr>
          <w:p w:rsidR="00EB25D0" w:rsidRPr="00AF53FD" w:rsidRDefault="00EB25D0" w:rsidP="00EB25D0">
            <w:pPr>
              <w:jc w:val="center"/>
            </w:pPr>
            <w:r w:rsidRPr="00AF53FD">
              <w:t>1</w:t>
            </w:r>
          </w:p>
        </w:tc>
        <w:tc>
          <w:tcPr>
            <w:tcW w:w="724" w:type="dxa"/>
          </w:tcPr>
          <w:p w:rsidR="00EB25D0" w:rsidRPr="00AF53FD" w:rsidRDefault="00EB25D0" w:rsidP="00EB25D0">
            <w:r w:rsidRPr="00AF53FD">
              <w:t>szt.</w:t>
            </w:r>
          </w:p>
        </w:tc>
      </w:tr>
      <w:tr w:rsidR="00AF53FD" w:rsidRPr="00AF53FD" w:rsidTr="005F2F26">
        <w:tc>
          <w:tcPr>
            <w:tcW w:w="480" w:type="dxa"/>
          </w:tcPr>
          <w:p w:rsidR="00EB25D0" w:rsidRPr="00AF53FD" w:rsidRDefault="00EB25D0" w:rsidP="00EB25D0">
            <w:r w:rsidRPr="00AF53FD">
              <w:t>34</w:t>
            </w:r>
          </w:p>
        </w:tc>
        <w:tc>
          <w:tcPr>
            <w:tcW w:w="2923" w:type="dxa"/>
          </w:tcPr>
          <w:p w:rsidR="00EB25D0" w:rsidRPr="00AF53FD" w:rsidRDefault="00EB25D0" w:rsidP="00EB25D0">
            <w:pPr>
              <w:rPr>
                <w:rFonts w:ascii="Calibri" w:hAnsi="Calibri"/>
              </w:rPr>
            </w:pPr>
            <w:r w:rsidRPr="00AF53FD">
              <w:rPr>
                <w:rFonts w:ascii="Calibri" w:hAnsi="Calibri"/>
              </w:rPr>
              <w:t>Umywalka kuchenna</w:t>
            </w:r>
          </w:p>
          <w:p w:rsidR="00EB25D0" w:rsidRPr="00AF53FD" w:rsidRDefault="00EB25D0" w:rsidP="00EB25D0"/>
        </w:tc>
        <w:tc>
          <w:tcPr>
            <w:tcW w:w="10212" w:type="dxa"/>
          </w:tcPr>
          <w:p w:rsidR="00EB25D0" w:rsidRPr="00AF53FD" w:rsidRDefault="00EB25D0" w:rsidP="00EB25D0">
            <w:pPr>
              <w:rPr>
                <w:rFonts w:ascii="Calibri" w:hAnsi="Calibri"/>
              </w:rPr>
            </w:pPr>
            <w:r w:rsidRPr="00AF53FD">
              <w:rPr>
                <w:rFonts w:ascii="Calibri" w:hAnsi="Calibri"/>
              </w:rPr>
              <w:t>Umywalka kuchenna ze stali nierdzewnej</w:t>
            </w:r>
          </w:p>
          <w:p w:rsidR="00EB25D0" w:rsidRPr="00AF53FD" w:rsidRDefault="00EB25D0" w:rsidP="00EB25D0"/>
        </w:tc>
        <w:tc>
          <w:tcPr>
            <w:tcW w:w="761" w:type="dxa"/>
          </w:tcPr>
          <w:p w:rsidR="00EB25D0" w:rsidRPr="00AF53FD" w:rsidRDefault="00EB25D0" w:rsidP="00EB25D0">
            <w:pPr>
              <w:jc w:val="center"/>
            </w:pPr>
            <w:r w:rsidRPr="00AF53FD">
              <w:t>1</w:t>
            </w:r>
          </w:p>
        </w:tc>
        <w:tc>
          <w:tcPr>
            <w:tcW w:w="724" w:type="dxa"/>
          </w:tcPr>
          <w:p w:rsidR="00EB25D0" w:rsidRPr="00AF53FD" w:rsidRDefault="00EB25D0" w:rsidP="00EB25D0">
            <w:r w:rsidRPr="00AF53FD">
              <w:t>szt.</w:t>
            </w:r>
          </w:p>
        </w:tc>
      </w:tr>
      <w:tr w:rsidR="00AF53FD" w:rsidRPr="00AF53FD" w:rsidTr="005F2F26">
        <w:tc>
          <w:tcPr>
            <w:tcW w:w="480" w:type="dxa"/>
          </w:tcPr>
          <w:p w:rsidR="00EB25D0" w:rsidRPr="00AF53FD" w:rsidRDefault="00EB25D0" w:rsidP="00EB25D0">
            <w:r w:rsidRPr="00AF53FD">
              <w:t>35</w:t>
            </w:r>
          </w:p>
        </w:tc>
        <w:tc>
          <w:tcPr>
            <w:tcW w:w="2923" w:type="dxa"/>
          </w:tcPr>
          <w:p w:rsidR="00EB25D0" w:rsidRPr="00AF53FD" w:rsidRDefault="00EB25D0" w:rsidP="00EB25D0">
            <w:r w:rsidRPr="00AF53FD">
              <w:rPr>
                <w:rFonts w:ascii="Calibri" w:hAnsi="Calibri"/>
              </w:rPr>
              <w:t>Bateria zlewozmywakowa</w:t>
            </w:r>
          </w:p>
        </w:tc>
        <w:tc>
          <w:tcPr>
            <w:tcW w:w="10212" w:type="dxa"/>
          </w:tcPr>
          <w:p w:rsidR="00EB25D0" w:rsidRPr="00AF53FD" w:rsidRDefault="00EB25D0" w:rsidP="00EB25D0">
            <w:pPr>
              <w:rPr>
                <w:rFonts w:ascii="Calibri" w:hAnsi="Calibri"/>
              </w:rPr>
            </w:pPr>
            <w:r w:rsidRPr="00AF53FD">
              <w:rPr>
                <w:rFonts w:ascii="Calibri" w:hAnsi="Calibri"/>
              </w:rPr>
              <w:t xml:space="preserve">Bateria zlewozmywakowa z wyciąganą wylewką o wysokości min. 35 cm, stojąca jednouchwytowa. </w:t>
            </w:r>
          </w:p>
          <w:p w:rsidR="00EB25D0" w:rsidRPr="00AF53FD" w:rsidRDefault="00EB25D0" w:rsidP="00EB25D0"/>
        </w:tc>
        <w:tc>
          <w:tcPr>
            <w:tcW w:w="761" w:type="dxa"/>
          </w:tcPr>
          <w:p w:rsidR="00EB25D0" w:rsidRPr="00AF53FD" w:rsidRDefault="00EB25D0" w:rsidP="00EB25D0">
            <w:pPr>
              <w:jc w:val="center"/>
            </w:pPr>
            <w:r w:rsidRPr="00AF53FD">
              <w:t>1</w:t>
            </w:r>
          </w:p>
        </w:tc>
        <w:tc>
          <w:tcPr>
            <w:tcW w:w="724" w:type="dxa"/>
          </w:tcPr>
          <w:p w:rsidR="00EB25D0" w:rsidRPr="00AF53FD" w:rsidRDefault="00EB25D0" w:rsidP="00EB25D0">
            <w:r w:rsidRPr="00AF53FD">
              <w:t>szt.</w:t>
            </w:r>
          </w:p>
        </w:tc>
      </w:tr>
      <w:tr w:rsidR="00AF53FD" w:rsidRPr="00AF53FD" w:rsidTr="005F2F26">
        <w:tc>
          <w:tcPr>
            <w:tcW w:w="480" w:type="dxa"/>
          </w:tcPr>
          <w:p w:rsidR="00EB25D0" w:rsidRPr="00AF53FD" w:rsidRDefault="00EB25D0" w:rsidP="00EB25D0">
            <w:r w:rsidRPr="00AF53FD">
              <w:t>36</w:t>
            </w:r>
          </w:p>
        </w:tc>
        <w:tc>
          <w:tcPr>
            <w:tcW w:w="2923" w:type="dxa"/>
          </w:tcPr>
          <w:p w:rsidR="00EB25D0" w:rsidRPr="00AF53FD" w:rsidRDefault="00EB25D0" w:rsidP="00EB25D0">
            <w:pPr>
              <w:rPr>
                <w:rFonts w:ascii="Calibri" w:hAnsi="Calibri"/>
              </w:rPr>
            </w:pPr>
            <w:r w:rsidRPr="00AF53FD">
              <w:rPr>
                <w:rFonts w:ascii="Calibri" w:hAnsi="Calibri"/>
              </w:rPr>
              <w:t>Pojemnik na odpady (odpady suche, szkło, mieszane)</w:t>
            </w:r>
          </w:p>
          <w:p w:rsidR="00EB25D0" w:rsidRPr="00AF53FD" w:rsidRDefault="00EB25D0" w:rsidP="00EB25D0"/>
        </w:tc>
        <w:tc>
          <w:tcPr>
            <w:tcW w:w="10212" w:type="dxa"/>
          </w:tcPr>
          <w:p w:rsidR="00EB25D0" w:rsidRPr="00AF53FD" w:rsidRDefault="00EB25D0" w:rsidP="00EB25D0">
            <w:r w:rsidRPr="00AF53FD">
              <w:t xml:space="preserve">Pojemnik na odpady suche, szkło i mieszane wykonane z wytrzymałego polietylenu. Pojemość mini. 25l, z przodu każdego pojemnika znajdują się kolorowe naklejki zachęcające do segregacji odpadów. </w:t>
            </w:r>
          </w:p>
        </w:tc>
        <w:tc>
          <w:tcPr>
            <w:tcW w:w="761" w:type="dxa"/>
          </w:tcPr>
          <w:p w:rsidR="00EB25D0" w:rsidRPr="00AF53FD" w:rsidRDefault="00EB25D0" w:rsidP="00EB25D0">
            <w:pPr>
              <w:jc w:val="center"/>
            </w:pPr>
            <w:r w:rsidRPr="00AF53FD">
              <w:t>3</w:t>
            </w:r>
          </w:p>
        </w:tc>
        <w:tc>
          <w:tcPr>
            <w:tcW w:w="724" w:type="dxa"/>
          </w:tcPr>
          <w:p w:rsidR="00EB25D0" w:rsidRPr="00AF53FD" w:rsidRDefault="00EB25D0" w:rsidP="00EB25D0">
            <w:r w:rsidRPr="00AF53FD">
              <w:t>szt.</w:t>
            </w:r>
          </w:p>
        </w:tc>
      </w:tr>
    </w:tbl>
    <w:p w:rsidR="00D01A9E" w:rsidRPr="00AF53FD" w:rsidRDefault="00D01A9E" w:rsidP="00D01A9E"/>
    <w:sectPr w:rsidR="00D01A9E" w:rsidRPr="00AF53FD" w:rsidSect="00D01A9E">
      <w:footerReference w:type="default" r:id="rId14"/>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6EB" w:rsidRDefault="00FB06EB" w:rsidP="00E64CB5">
      <w:pPr>
        <w:spacing w:after="0" w:line="240" w:lineRule="auto"/>
      </w:pPr>
      <w:r>
        <w:separator/>
      </w:r>
    </w:p>
  </w:endnote>
  <w:endnote w:type="continuationSeparator" w:id="0">
    <w:p w:rsidR="00FB06EB" w:rsidRDefault="00FB06EB" w:rsidP="00E64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4410925"/>
      <w:docPartObj>
        <w:docPartGallery w:val="Page Numbers (Bottom of Page)"/>
        <w:docPartUnique/>
      </w:docPartObj>
    </w:sdtPr>
    <w:sdtEndPr/>
    <w:sdtContent>
      <w:p w:rsidR="00E64CB5" w:rsidRDefault="00E64CB5">
        <w:pPr>
          <w:pStyle w:val="Stopka"/>
          <w:jc w:val="right"/>
        </w:pPr>
        <w:r>
          <w:fldChar w:fldCharType="begin"/>
        </w:r>
        <w:r>
          <w:instrText>PAGE   \* MERGEFORMAT</w:instrText>
        </w:r>
        <w:r>
          <w:fldChar w:fldCharType="separate"/>
        </w:r>
        <w:r w:rsidR="00CD3A6D">
          <w:rPr>
            <w:noProof/>
          </w:rPr>
          <w:t>9</w:t>
        </w:r>
        <w:r>
          <w:fldChar w:fldCharType="end"/>
        </w:r>
      </w:p>
    </w:sdtContent>
  </w:sdt>
  <w:p w:rsidR="00E64CB5" w:rsidRDefault="00E64CB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6EB" w:rsidRDefault="00FB06EB" w:rsidP="00E64CB5">
      <w:pPr>
        <w:spacing w:after="0" w:line="240" w:lineRule="auto"/>
      </w:pPr>
      <w:r>
        <w:separator/>
      </w:r>
    </w:p>
  </w:footnote>
  <w:footnote w:type="continuationSeparator" w:id="0">
    <w:p w:rsidR="00FB06EB" w:rsidRDefault="00FB06EB" w:rsidP="00E64C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64069"/>
    <w:multiLevelType w:val="hybridMultilevel"/>
    <w:tmpl w:val="58565F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4B6E0B94"/>
    <w:multiLevelType w:val="hybridMultilevel"/>
    <w:tmpl w:val="BF0256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A9E"/>
    <w:rsid w:val="00061D28"/>
    <w:rsid w:val="00075AE3"/>
    <w:rsid w:val="00081FCC"/>
    <w:rsid w:val="000D7D57"/>
    <w:rsid w:val="00110B98"/>
    <w:rsid w:val="001C3045"/>
    <w:rsid w:val="00201147"/>
    <w:rsid w:val="0021093F"/>
    <w:rsid w:val="0027703F"/>
    <w:rsid w:val="003C068B"/>
    <w:rsid w:val="00461033"/>
    <w:rsid w:val="004704C1"/>
    <w:rsid w:val="00521105"/>
    <w:rsid w:val="00525E16"/>
    <w:rsid w:val="005F2F26"/>
    <w:rsid w:val="00633380"/>
    <w:rsid w:val="00692993"/>
    <w:rsid w:val="00731E7D"/>
    <w:rsid w:val="00750CE4"/>
    <w:rsid w:val="007A4EE2"/>
    <w:rsid w:val="007F72D4"/>
    <w:rsid w:val="00851A5F"/>
    <w:rsid w:val="00852AFB"/>
    <w:rsid w:val="008C6E45"/>
    <w:rsid w:val="00930023"/>
    <w:rsid w:val="00944B1B"/>
    <w:rsid w:val="00966105"/>
    <w:rsid w:val="00A847A0"/>
    <w:rsid w:val="00AC3FD6"/>
    <w:rsid w:val="00AC5ADA"/>
    <w:rsid w:val="00AF53FD"/>
    <w:rsid w:val="00C3039C"/>
    <w:rsid w:val="00C30EFF"/>
    <w:rsid w:val="00CD3A6D"/>
    <w:rsid w:val="00D01A9E"/>
    <w:rsid w:val="00D03EC0"/>
    <w:rsid w:val="00DA427D"/>
    <w:rsid w:val="00DB6419"/>
    <w:rsid w:val="00DD1826"/>
    <w:rsid w:val="00DE56D2"/>
    <w:rsid w:val="00E64CB5"/>
    <w:rsid w:val="00EB25D0"/>
    <w:rsid w:val="00FA2B46"/>
    <w:rsid w:val="00FB06EB"/>
    <w:rsid w:val="00FC2C0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0F606A-A857-46B7-88CC-EA92A75BA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D01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E64CB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64CB5"/>
  </w:style>
  <w:style w:type="paragraph" w:styleId="Stopka">
    <w:name w:val="footer"/>
    <w:basedOn w:val="Normalny"/>
    <w:link w:val="StopkaZnak"/>
    <w:uiPriority w:val="99"/>
    <w:unhideWhenUsed/>
    <w:rsid w:val="00E64CB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4CB5"/>
  </w:style>
  <w:style w:type="paragraph" w:styleId="Tekstdymka">
    <w:name w:val="Balloon Text"/>
    <w:basedOn w:val="Normalny"/>
    <w:link w:val="TekstdymkaZnak"/>
    <w:uiPriority w:val="99"/>
    <w:semiHidden/>
    <w:unhideWhenUsed/>
    <w:rsid w:val="00E64CB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64CB5"/>
    <w:rPr>
      <w:rFonts w:ascii="Segoe UI" w:hAnsi="Segoe UI" w:cs="Segoe UI"/>
      <w:sz w:val="18"/>
      <w:szCs w:val="18"/>
    </w:rPr>
  </w:style>
  <w:style w:type="paragraph" w:styleId="Akapitzlist">
    <w:name w:val="List Paragraph"/>
    <w:basedOn w:val="Normalny"/>
    <w:uiPriority w:val="34"/>
    <w:qFormat/>
    <w:rsid w:val="00750C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0648">
      <w:bodyDiv w:val="1"/>
      <w:marLeft w:val="0"/>
      <w:marRight w:val="0"/>
      <w:marTop w:val="0"/>
      <w:marBottom w:val="0"/>
      <w:divBdr>
        <w:top w:val="none" w:sz="0" w:space="0" w:color="auto"/>
        <w:left w:val="none" w:sz="0" w:space="0" w:color="auto"/>
        <w:bottom w:val="none" w:sz="0" w:space="0" w:color="auto"/>
        <w:right w:val="none" w:sz="0" w:space="0" w:color="auto"/>
      </w:divBdr>
    </w:div>
    <w:div w:id="55784779">
      <w:bodyDiv w:val="1"/>
      <w:marLeft w:val="0"/>
      <w:marRight w:val="0"/>
      <w:marTop w:val="0"/>
      <w:marBottom w:val="0"/>
      <w:divBdr>
        <w:top w:val="none" w:sz="0" w:space="0" w:color="auto"/>
        <w:left w:val="none" w:sz="0" w:space="0" w:color="auto"/>
        <w:bottom w:val="none" w:sz="0" w:space="0" w:color="auto"/>
        <w:right w:val="none" w:sz="0" w:space="0" w:color="auto"/>
      </w:divBdr>
    </w:div>
    <w:div w:id="86196201">
      <w:bodyDiv w:val="1"/>
      <w:marLeft w:val="0"/>
      <w:marRight w:val="0"/>
      <w:marTop w:val="0"/>
      <w:marBottom w:val="0"/>
      <w:divBdr>
        <w:top w:val="none" w:sz="0" w:space="0" w:color="auto"/>
        <w:left w:val="none" w:sz="0" w:space="0" w:color="auto"/>
        <w:bottom w:val="none" w:sz="0" w:space="0" w:color="auto"/>
        <w:right w:val="none" w:sz="0" w:space="0" w:color="auto"/>
      </w:divBdr>
    </w:div>
    <w:div w:id="93599264">
      <w:bodyDiv w:val="1"/>
      <w:marLeft w:val="0"/>
      <w:marRight w:val="0"/>
      <w:marTop w:val="0"/>
      <w:marBottom w:val="0"/>
      <w:divBdr>
        <w:top w:val="none" w:sz="0" w:space="0" w:color="auto"/>
        <w:left w:val="none" w:sz="0" w:space="0" w:color="auto"/>
        <w:bottom w:val="none" w:sz="0" w:space="0" w:color="auto"/>
        <w:right w:val="none" w:sz="0" w:space="0" w:color="auto"/>
      </w:divBdr>
    </w:div>
    <w:div w:id="96221547">
      <w:bodyDiv w:val="1"/>
      <w:marLeft w:val="0"/>
      <w:marRight w:val="0"/>
      <w:marTop w:val="0"/>
      <w:marBottom w:val="0"/>
      <w:divBdr>
        <w:top w:val="none" w:sz="0" w:space="0" w:color="auto"/>
        <w:left w:val="none" w:sz="0" w:space="0" w:color="auto"/>
        <w:bottom w:val="none" w:sz="0" w:space="0" w:color="auto"/>
        <w:right w:val="none" w:sz="0" w:space="0" w:color="auto"/>
      </w:divBdr>
    </w:div>
    <w:div w:id="128520455">
      <w:bodyDiv w:val="1"/>
      <w:marLeft w:val="0"/>
      <w:marRight w:val="0"/>
      <w:marTop w:val="0"/>
      <w:marBottom w:val="0"/>
      <w:divBdr>
        <w:top w:val="none" w:sz="0" w:space="0" w:color="auto"/>
        <w:left w:val="none" w:sz="0" w:space="0" w:color="auto"/>
        <w:bottom w:val="none" w:sz="0" w:space="0" w:color="auto"/>
        <w:right w:val="none" w:sz="0" w:space="0" w:color="auto"/>
      </w:divBdr>
    </w:div>
    <w:div w:id="136145351">
      <w:bodyDiv w:val="1"/>
      <w:marLeft w:val="0"/>
      <w:marRight w:val="0"/>
      <w:marTop w:val="0"/>
      <w:marBottom w:val="0"/>
      <w:divBdr>
        <w:top w:val="none" w:sz="0" w:space="0" w:color="auto"/>
        <w:left w:val="none" w:sz="0" w:space="0" w:color="auto"/>
        <w:bottom w:val="none" w:sz="0" w:space="0" w:color="auto"/>
        <w:right w:val="none" w:sz="0" w:space="0" w:color="auto"/>
      </w:divBdr>
    </w:div>
    <w:div w:id="144124106">
      <w:bodyDiv w:val="1"/>
      <w:marLeft w:val="0"/>
      <w:marRight w:val="0"/>
      <w:marTop w:val="0"/>
      <w:marBottom w:val="0"/>
      <w:divBdr>
        <w:top w:val="none" w:sz="0" w:space="0" w:color="auto"/>
        <w:left w:val="none" w:sz="0" w:space="0" w:color="auto"/>
        <w:bottom w:val="none" w:sz="0" w:space="0" w:color="auto"/>
        <w:right w:val="none" w:sz="0" w:space="0" w:color="auto"/>
      </w:divBdr>
    </w:div>
    <w:div w:id="159152186">
      <w:bodyDiv w:val="1"/>
      <w:marLeft w:val="0"/>
      <w:marRight w:val="0"/>
      <w:marTop w:val="0"/>
      <w:marBottom w:val="0"/>
      <w:divBdr>
        <w:top w:val="none" w:sz="0" w:space="0" w:color="auto"/>
        <w:left w:val="none" w:sz="0" w:space="0" w:color="auto"/>
        <w:bottom w:val="none" w:sz="0" w:space="0" w:color="auto"/>
        <w:right w:val="none" w:sz="0" w:space="0" w:color="auto"/>
      </w:divBdr>
    </w:div>
    <w:div w:id="161239916">
      <w:bodyDiv w:val="1"/>
      <w:marLeft w:val="0"/>
      <w:marRight w:val="0"/>
      <w:marTop w:val="0"/>
      <w:marBottom w:val="0"/>
      <w:divBdr>
        <w:top w:val="none" w:sz="0" w:space="0" w:color="auto"/>
        <w:left w:val="none" w:sz="0" w:space="0" w:color="auto"/>
        <w:bottom w:val="none" w:sz="0" w:space="0" w:color="auto"/>
        <w:right w:val="none" w:sz="0" w:space="0" w:color="auto"/>
      </w:divBdr>
    </w:div>
    <w:div w:id="169488519">
      <w:bodyDiv w:val="1"/>
      <w:marLeft w:val="0"/>
      <w:marRight w:val="0"/>
      <w:marTop w:val="0"/>
      <w:marBottom w:val="0"/>
      <w:divBdr>
        <w:top w:val="none" w:sz="0" w:space="0" w:color="auto"/>
        <w:left w:val="none" w:sz="0" w:space="0" w:color="auto"/>
        <w:bottom w:val="none" w:sz="0" w:space="0" w:color="auto"/>
        <w:right w:val="none" w:sz="0" w:space="0" w:color="auto"/>
      </w:divBdr>
    </w:div>
    <w:div w:id="232660375">
      <w:bodyDiv w:val="1"/>
      <w:marLeft w:val="0"/>
      <w:marRight w:val="0"/>
      <w:marTop w:val="0"/>
      <w:marBottom w:val="0"/>
      <w:divBdr>
        <w:top w:val="none" w:sz="0" w:space="0" w:color="auto"/>
        <w:left w:val="none" w:sz="0" w:space="0" w:color="auto"/>
        <w:bottom w:val="none" w:sz="0" w:space="0" w:color="auto"/>
        <w:right w:val="none" w:sz="0" w:space="0" w:color="auto"/>
      </w:divBdr>
    </w:div>
    <w:div w:id="349990765">
      <w:bodyDiv w:val="1"/>
      <w:marLeft w:val="0"/>
      <w:marRight w:val="0"/>
      <w:marTop w:val="0"/>
      <w:marBottom w:val="0"/>
      <w:divBdr>
        <w:top w:val="none" w:sz="0" w:space="0" w:color="auto"/>
        <w:left w:val="none" w:sz="0" w:space="0" w:color="auto"/>
        <w:bottom w:val="none" w:sz="0" w:space="0" w:color="auto"/>
        <w:right w:val="none" w:sz="0" w:space="0" w:color="auto"/>
      </w:divBdr>
    </w:div>
    <w:div w:id="402021908">
      <w:bodyDiv w:val="1"/>
      <w:marLeft w:val="0"/>
      <w:marRight w:val="0"/>
      <w:marTop w:val="0"/>
      <w:marBottom w:val="0"/>
      <w:divBdr>
        <w:top w:val="none" w:sz="0" w:space="0" w:color="auto"/>
        <w:left w:val="none" w:sz="0" w:space="0" w:color="auto"/>
        <w:bottom w:val="none" w:sz="0" w:space="0" w:color="auto"/>
        <w:right w:val="none" w:sz="0" w:space="0" w:color="auto"/>
      </w:divBdr>
    </w:div>
    <w:div w:id="430393292">
      <w:bodyDiv w:val="1"/>
      <w:marLeft w:val="0"/>
      <w:marRight w:val="0"/>
      <w:marTop w:val="0"/>
      <w:marBottom w:val="0"/>
      <w:divBdr>
        <w:top w:val="none" w:sz="0" w:space="0" w:color="auto"/>
        <w:left w:val="none" w:sz="0" w:space="0" w:color="auto"/>
        <w:bottom w:val="none" w:sz="0" w:space="0" w:color="auto"/>
        <w:right w:val="none" w:sz="0" w:space="0" w:color="auto"/>
      </w:divBdr>
    </w:div>
    <w:div w:id="432626934">
      <w:bodyDiv w:val="1"/>
      <w:marLeft w:val="0"/>
      <w:marRight w:val="0"/>
      <w:marTop w:val="0"/>
      <w:marBottom w:val="0"/>
      <w:divBdr>
        <w:top w:val="none" w:sz="0" w:space="0" w:color="auto"/>
        <w:left w:val="none" w:sz="0" w:space="0" w:color="auto"/>
        <w:bottom w:val="none" w:sz="0" w:space="0" w:color="auto"/>
        <w:right w:val="none" w:sz="0" w:space="0" w:color="auto"/>
      </w:divBdr>
    </w:div>
    <w:div w:id="498159466">
      <w:bodyDiv w:val="1"/>
      <w:marLeft w:val="0"/>
      <w:marRight w:val="0"/>
      <w:marTop w:val="0"/>
      <w:marBottom w:val="0"/>
      <w:divBdr>
        <w:top w:val="none" w:sz="0" w:space="0" w:color="auto"/>
        <w:left w:val="none" w:sz="0" w:space="0" w:color="auto"/>
        <w:bottom w:val="none" w:sz="0" w:space="0" w:color="auto"/>
        <w:right w:val="none" w:sz="0" w:space="0" w:color="auto"/>
      </w:divBdr>
    </w:div>
    <w:div w:id="507449840">
      <w:bodyDiv w:val="1"/>
      <w:marLeft w:val="0"/>
      <w:marRight w:val="0"/>
      <w:marTop w:val="0"/>
      <w:marBottom w:val="0"/>
      <w:divBdr>
        <w:top w:val="none" w:sz="0" w:space="0" w:color="auto"/>
        <w:left w:val="none" w:sz="0" w:space="0" w:color="auto"/>
        <w:bottom w:val="none" w:sz="0" w:space="0" w:color="auto"/>
        <w:right w:val="none" w:sz="0" w:space="0" w:color="auto"/>
      </w:divBdr>
    </w:div>
    <w:div w:id="530462220">
      <w:bodyDiv w:val="1"/>
      <w:marLeft w:val="0"/>
      <w:marRight w:val="0"/>
      <w:marTop w:val="0"/>
      <w:marBottom w:val="0"/>
      <w:divBdr>
        <w:top w:val="none" w:sz="0" w:space="0" w:color="auto"/>
        <w:left w:val="none" w:sz="0" w:space="0" w:color="auto"/>
        <w:bottom w:val="none" w:sz="0" w:space="0" w:color="auto"/>
        <w:right w:val="none" w:sz="0" w:space="0" w:color="auto"/>
      </w:divBdr>
    </w:div>
    <w:div w:id="581066913">
      <w:bodyDiv w:val="1"/>
      <w:marLeft w:val="0"/>
      <w:marRight w:val="0"/>
      <w:marTop w:val="0"/>
      <w:marBottom w:val="0"/>
      <w:divBdr>
        <w:top w:val="none" w:sz="0" w:space="0" w:color="auto"/>
        <w:left w:val="none" w:sz="0" w:space="0" w:color="auto"/>
        <w:bottom w:val="none" w:sz="0" w:space="0" w:color="auto"/>
        <w:right w:val="none" w:sz="0" w:space="0" w:color="auto"/>
      </w:divBdr>
    </w:div>
    <w:div w:id="686491405">
      <w:bodyDiv w:val="1"/>
      <w:marLeft w:val="0"/>
      <w:marRight w:val="0"/>
      <w:marTop w:val="0"/>
      <w:marBottom w:val="0"/>
      <w:divBdr>
        <w:top w:val="none" w:sz="0" w:space="0" w:color="auto"/>
        <w:left w:val="none" w:sz="0" w:space="0" w:color="auto"/>
        <w:bottom w:val="none" w:sz="0" w:space="0" w:color="auto"/>
        <w:right w:val="none" w:sz="0" w:space="0" w:color="auto"/>
      </w:divBdr>
    </w:div>
    <w:div w:id="703023509">
      <w:bodyDiv w:val="1"/>
      <w:marLeft w:val="0"/>
      <w:marRight w:val="0"/>
      <w:marTop w:val="0"/>
      <w:marBottom w:val="0"/>
      <w:divBdr>
        <w:top w:val="none" w:sz="0" w:space="0" w:color="auto"/>
        <w:left w:val="none" w:sz="0" w:space="0" w:color="auto"/>
        <w:bottom w:val="none" w:sz="0" w:space="0" w:color="auto"/>
        <w:right w:val="none" w:sz="0" w:space="0" w:color="auto"/>
      </w:divBdr>
    </w:div>
    <w:div w:id="720055380">
      <w:bodyDiv w:val="1"/>
      <w:marLeft w:val="0"/>
      <w:marRight w:val="0"/>
      <w:marTop w:val="0"/>
      <w:marBottom w:val="0"/>
      <w:divBdr>
        <w:top w:val="none" w:sz="0" w:space="0" w:color="auto"/>
        <w:left w:val="none" w:sz="0" w:space="0" w:color="auto"/>
        <w:bottom w:val="none" w:sz="0" w:space="0" w:color="auto"/>
        <w:right w:val="none" w:sz="0" w:space="0" w:color="auto"/>
      </w:divBdr>
    </w:div>
    <w:div w:id="735512528">
      <w:bodyDiv w:val="1"/>
      <w:marLeft w:val="0"/>
      <w:marRight w:val="0"/>
      <w:marTop w:val="0"/>
      <w:marBottom w:val="0"/>
      <w:divBdr>
        <w:top w:val="none" w:sz="0" w:space="0" w:color="auto"/>
        <w:left w:val="none" w:sz="0" w:space="0" w:color="auto"/>
        <w:bottom w:val="none" w:sz="0" w:space="0" w:color="auto"/>
        <w:right w:val="none" w:sz="0" w:space="0" w:color="auto"/>
      </w:divBdr>
    </w:div>
    <w:div w:id="760368111">
      <w:bodyDiv w:val="1"/>
      <w:marLeft w:val="0"/>
      <w:marRight w:val="0"/>
      <w:marTop w:val="0"/>
      <w:marBottom w:val="0"/>
      <w:divBdr>
        <w:top w:val="none" w:sz="0" w:space="0" w:color="auto"/>
        <w:left w:val="none" w:sz="0" w:space="0" w:color="auto"/>
        <w:bottom w:val="none" w:sz="0" w:space="0" w:color="auto"/>
        <w:right w:val="none" w:sz="0" w:space="0" w:color="auto"/>
      </w:divBdr>
    </w:div>
    <w:div w:id="765618339">
      <w:bodyDiv w:val="1"/>
      <w:marLeft w:val="0"/>
      <w:marRight w:val="0"/>
      <w:marTop w:val="0"/>
      <w:marBottom w:val="0"/>
      <w:divBdr>
        <w:top w:val="none" w:sz="0" w:space="0" w:color="auto"/>
        <w:left w:val="none" w:sz="0" w:space="0" w:color="auto"/>
        <w:bottom w:val="none" w:sz="0" w:space="0" w:color="auto"/>
        <w:right w:val="none" w:sz="0" w:space="0" w:color="auto"/>
      </w:divBdr>
    </w:div>
    <w:div w:id="767891634">
      <w:bodyDiv w:val="1"/>
      <w:marLeft w:val="0"/>
      <w:marRight w:val="0"/>
      <w:marTop w:val="0"/>
      <w:marBottom w:val="0"/>
      <w:divBdr>
        <w:top w:val="none" w:sz="0" w:space="0" w:color="auto"/>
        <w:left w:val="none" w:sz="0" w:space="0" w:color="auto"/>
        <w:bottom w:val="none" w:sz="0" w:space="0" w:color="auto"/>
        <w:right w:val="none" w:sz="0" w:space="0" w:color="auto"/>
      </w:divBdr>
    </w:div>
    <w:div w:id="797526450">
      <w:bodyDiv w:val="1"/>
      <w:marLeft w:val="0"/>
      <w:marRight w:val="0"/>
      <w:marTop w:val="0"/>
      <w:marBottom w:val="0"/>
      <w:divBdr>
        <w:top w:val="none" w:sz="0" w:space="0" w:color="auto"/>
        <w:left w:val="none" w:sz="0" w:space="0" w:color="auto"/>
        <w:bottom w:val="none" w:sz="0" w:space="0" w:color="auto"/>
        <w:right w:val="none" w:sz="0" w:space="0" w:color="auto"/>
      </w:divBdr>
    </w:div>
    <w:div w:id="798114628">
      <w:bodyDiv w:val="1"/>
      <w:marLeft w:val="0"/>
      <w:marRight w:val="0"/>
      <w:marTop w:val="0"/>
      <w:marBottom w:val="0"/>
      <w:divBdr>
        <w:top w:val="none" w:sz="0" w:space="0" w:color="auto"/>
        <w:left w:val="none" w:sz="0" w:space="0" w:color="auto"/>
        <w:bottom w:val="none" w:sz="0" w:space="0" w:color="auto"/>
        <w:right w:val="none" w:sz="0" w:space="0" w:color="auto"/>
      </w:divBdr>
    </w:div>
    <w:div w:id="855272550">
      <w:bodyDiv w:val="1"/>
      <w:marLeft w:val="0"/>
      <w:marRight w:val="0"/>
      <w:marTop w:val="0"/>
      <w:marBottom w:val="0"/>
      <w:divBdr>
        <w:top w:val="none" w:sz="0" w:space="0" w:color="auto"/>
        <w:left w:val="none" w:sz="0" w:space="0" w:color="auto"/>
        <w:bottom w:val="none" w:sz="0" w:space="0" w:color="auto"/>
        <w:right w:val="none" w:sz="0" w:space="0" w:color="auto"/>
      </w:divBdr>
    </w:div>
    <w:div w:id="861473449">
      <w:bodyDiv w:val="1"/>
      <w:marLeft w:val="0"/>
      <w:marRight w:val="0"/>
      <w:marTop w:val="0"/>
      <w:marBottom w:val="0"/>
      <w:divBdr>
        <w:top w:val="none" w:sz="0" w:space="0" w:color="auto"/>
        <w:left w:val="none" w:sz="0" w:space="0" w:color="auto"/>
        <w:bottom w:val="none" w:sz="0" w:space="0" w:color="auto"/>
        <w:right w:val="none" w:sz="0" w:space="0" w:color="auto"/>
      </w:divBdr>
    </w:div>
    <w:div w:id="866989500">
      <w:bodyDiv w:val="1"/>
      <w:marLeft w:val="0"/>
      <w:marRight w:val="0"/>
      <w:marTop w:val="0"/>
      <w:marBottom w:val="0"/>
      <w:divBdr>
        <w:top w:val="none" w:sz="0" w:space="0" w:color="auto"/>
        <w:left w:val="none" w:sz="0" w:space="0" w:color="auto"/>
        <w:bottom w:val="none" w:sz="0" w:space="0" w:color="auto"/>
        <w:right w:val="none" w:sz="0" w:space="0" w:color="auto"/>
      </w:divBdr>
    </w:div>
    <w:div w:id="896860910">
      <w:bodyDiv w:val="1"/>
      <w:marLeft w:val="0"/>
      <w:marRight w:val="0"/>
      <w:marTop w:val="0"/>
      <w:marBottom w:val="0"/>
      <w:divBdr>
        <w:top w:val="none" w:sz="0" w:space="0" w:color="auto"/>
        <w:left w:val="none" w:sz="0" w:space="0" w:color="auto"/>
        <w:bottom w:val="none" w:sz="0" w:space="0" w:color="auto"/>
        <w:right w:val="none" w:sz="0" w:space="0" w:color="auto"/>
      </w:divBdr>
    </w:div>
    <w:div w:id="955792721">
      <w:bodyDiv w:val="1"/>
      <w:marLeft w:val="0"/>
      <w:marRight w:val="0"/>
      <w:marTop w:val="0"/>
      <w:marBottom w:val="0"/>
      <w:divBdr>
        <w:top w:val="none" w:sz="0" w:space="0" w:color="auto"/>
        <w:left w:val="none" w:sz="0" w:space="0" w:color="auto"/>
        <w:bottom w:val="none" w:sz="0" w:space="0" w:color="auto"/>
        <w:right w:val="none" w:sz="0" w:space="0" w:color="auto"/>
      </w:divBdr>
    </w:div>
    <w:div w:id="969630558">
      <w:bodyDiv w:val="1"/>
      <w:marLeft w:val="0"/>
      <w:marRight w:val="0"/>
      <w:marTop w:val="0"/>
      <w:marBottom w:val="0"/>
      <w:divBdr>
        <w:top w:val="none" w:sz="0" w:space="0" w:color="auto"/>
        <w:left w:val="none" w:sz="0" w:space="0" w:color="auto"/>
        <w:bottom w:val="none" w:sz="0" w:space="0" w:color="auto"/>
        <w:right w:val="none" w:sz="0" w:space="0" w:color="auto"/>
      </w:divBdr>
    </w:div>
    <w:div w:id="970327109">
      <w:bodyDiv w:val="1"/>
      <w:marLeft w:val="0"/>
      <w:marRight w:val="0"/>
      <w:marTop w:val="0"/>
      <w:marBottom w:val="0"/>
      <w:divBdr>
        <w:top w:val="none" w:sz="0" w:space="0" w:color="auto"/>
        <w:left w:val="none" w:sz="0" w:space="0" w:color="auto"/>
        <w:bottom w:val="none" w:sz="0" w:space="0" w:color="auto"/>
        <w:right w:val="none" w:sz="0" w:space="0" w:color="auto"/>
      </w:divBdr>
    </w:div>
    <w:div w:id="972173384">
      <w:bodyDiv w:val="1"/>
      <w:marLeft w:val="0"/>
      <w:marRight w:val="0"/>
      <w:marTop w:val="0"/>
      <w:marBottom w:val="0"/>
      <w:divBdr>
        <w:top w:val="none" w:sz="0" w:space="0" w:color="auto"/>
        <w:left w:val="none" w:sz="0" w:space="0" w:color="auto"/>
        <w:bottom w:val="none" w:sz="0" w:space="0" w:color="auto"/>
        <w:right w:val="none" w:sz="0" w:space="0" w:color="auto"/>
      </w:divBdr>
    </w:div>
    <w:div w:id="1047070473">
      <w:bodyDiv w:val="1"/>
      <w:marLeft w:val="0"/>
      <w:marRight w:val="0"/>
      <w:marTop w:val="0"/>
      <w:marBottom w:val="0"/>
      <w:divBdr>
        <w:top w:val="none" w:sz="0" w:space="0" w:color="auto"/>
        <w:left w:val="none" w:sz="0" w:space="0" w:color="auto"/>
        <w:bottom w:val="none" w:sz="0" w:space="0" w:color="auto"/>
        <w:right w:val="none" w:sz="0" w:space="0" w:color="auto"/>
      </w:divBdr>
    </w:div>
    <w:div w:id="1068117488">
      <w:bodyDiv w:val="1"/>
      <w:marLeft w:val="0"/>
      <w:marRight w:val="0"/>
      <w:marTop w:val="0"/>
      <w:marBottom w:val="0"/>
      <w:divBdr>
        <w:top w:val="none" w:sz="0" w:space="0" w:color="auto"/>
        <w:left w:val="none" w:sz="0" w:space="0" w:color="auto"/>
        <w:bottom w:val="none" w:sz="0" w:space="0" w:color="auto"/>
        <w:right w:val="none" w:sz="0" w:space="0" w:color="auto"/>
      </w:divBdr>
    </w:div>
    <w:div w:id="1119836119">
      <w:bodyDiv w:val="1"/>
      <w:marLeft w:val="0"/>
      <w:marRight w:val="0"/>
      <w:marTop w:val="0"/>
      <w:marBottom w:val="0"/>
      <w:divBdr>
        <w:top w:val="none" w:sz="0" w:space="0" w:color="auto"/>
        <w:left w:val="none" w:sz="0" w:space="0" w:color="auto"/>
        <w:bottom w:val="none" w:sz="0" w:space="0" w:color="auto"/>
        <w:right w:val="none" w:sz="0" w:space="0" w:color="auto"/>
      </w:divBdr>
    </w:div>
    <w:div w:id="1121338532">
      <w:bodyDiv w:val="1"/>
      <w:marLeft w:val="0"/>
      <w:marRight w:val="0"/>
      <w:marTop w:val="0"/>
      <w:marBottom w:val="0"/>
      <w:divBdr>
        <w:top w:val="none" w:sz="0" w:space="0" w:color="auto"/>
        <w:left w:val="none" w:sz="0" w:space="0" w:color="auto"/>
        <w:bottom w:val="none" w:sz="0" w:space="0" w:color="auto"/>
        <w:right w:val="none" w:sz="0" w:space="0" w:color="auto"/>
      </w:divBdr>
    </w:div>
    <w:div w:id="1121609936">
      <w:bodyDiv w:val="1"/>
      <w:marLeft w:val="0"/>
      <w:marRight w:val="0"/>
      <w:marTop w:val="0"/>
      <w:marBottom w:val="0"/>
      <w:divBdr>
        <w:top w:val="none" w:sz="0" w:space="0" w:color="auto"/>
        <w:left w:val="none" w:sz="0" w:space="0" w:color="auto"/>
        <w:bottom w:val="none" w:sz="0" w:space="0" w:color="auto"/>
        <w:right w:val="none" w:sz="0" w:space="0" w:color="auto"/>
      </w:divBdr>
    </w:div>
    <w:div w:id="1140539142">
      <w:bodyDiv w:val="1"/>
      <w:marLeft w:val="0"/>
      <w:marRight w:val="0"/>
      <w:marTop w:val="0"/>
      <w:marBottom w:val="0"/>
      <w:divBdr>
        <w:top w:val="none" w:sz="0" w:space="0" w:color="auto"/>
        <w:left w:val="none" w:sz="0" w:space="0" w:color="auto"/>
        <w:bottom w:val="none" w:sz="0" w:space="0" w:color="auto"/>
        <w:right w:val="none" w:sz="0" w:space="0" w:color="auto"/>
      </w:divBdr>
    </w:div>
    <w:div w:id="1155150224">
      <w:bodyDiv w:val="1"/>
      <w:marLeft w:val="0"/>
      <w:marRight w:val="0"/>
      <w:marTop w:val="0"/>
      <w:marBottom w:val="0"/>
      <w:divBdr>
        <w:top w:val="none" w:sz="0" w:space="0" w:color="auto"/>
        <w:left w:val="none" w:sz="0" w:space="0" w:color="auto"/>
        <w:bottom w:val="none" w:sz="0" w:space="0" w:color="auto"/>
        <w:right w:val="none" w:sz="0" w:space="0" w:color="auto"/>
      </w:divBdr>
    </w:div>
    <w:div w:id="1197739292">
      <w:bodyDiv w:val="1"/>
      <w:marLeft w:val="0"/>
      <w:marRight w:val="0"/>
      <w:marTop w:val="0"/>
      <w:marBottom w:val="0"/>
      <w:divBdr>
        <w:top w:val="none" w:sz="0" w:space="0" w:color="auto"/>
        <w:left w:val="none" w:sz="0" w:space="0" w:color="auto"/>
        <w:bottom w:val="none" w:sz="0" w:space="0" w:color="auto"/>
        <w:right w:val="none" w:sz="0" w:space="0" w:color="auto"/>
      </w:divBdr>
    </w:div>
    <w:div w:id="1201013329">
      <w:bodyDiv w:val="1"/>
      <w:marLeft w:val="0"/>
      <w:marRight w:val="0"/>
      <w:marTop w:val="0"/>
      <w:marBottom w:val="0"/>
      <w:divBdr>
        <w:top w:val="none" w:sz="0" w:space="0" w:color="auto"/>
        <w:left w:val="none" w:sz="0" w:space="0" w:color="auto"/>
        <w:bottom w:val="none" w:sz="0" w:space="0" w:color="auto"/>
        <w:right w:val="none" w:sz="0" w:space="0" w:color="auto"/>
      </w:divBdr>
    </w:div>
    <w:div w:id="1293171766">
      <w:bodyDiv w:val="1"/>
      <w:marLeft w:val="0"/>
      <w:marRight w:val="0"/>
      <w:marTop w:val="0"/>
      <w:marBottom w:val="0"/>
      <w:divBdr>
        <w:top w:val="none" w:sz="0" w:space="0" w:color="auto"/>
        <w:left w:val="none" w:sz="0" w:space="0" w:color="auto"/>
        <w:bottom w:val="none" w:sz="0" w:space="0" w:color="auto"/>
        <w:right w:val="none" w:sz="0" w:space="0" w:color="auto"/>
      </w:divBdr>
    </w:div>
    <w:div w:id="1319651248">
      <w:bodyDiv w:val="1"/>
      <w:marLeft w:val="0"/>
      <w:marRight w:val="0"/>
      <w:marTop w:val="0"/>
      <w:marBottom w:val="0"/>
      <w:divBdr>
        <w:top w:val="none" w:sz="0" w:space="0" w:color="auto"/>
        <w:left w:val="none" w:sz="0" w:space="0" w:color="auto"/>
        <w:bottom w:val="none" w:sz="0" w:space="0" w:color="auto"/>
        <w:right w:val="none" w:sz="0" w:space="0" w:color="auto"/>
      </w:divBdr>
    </w:div>
    <w:div w:id="1423987251">
      <w:bodyDiv w:val="1"/>
      <w:marLeft w:val="0"/>
      <w:marRight w:val="0"/>
      <w:marTop w:val="0"/>
      <w:marBottom w:val="0"/>
      <w:divBdr>
        <w:top w:val="none" w:sz="0" w:space="0" w:color="auto"/>
        <w:left w:val="none" w:sz="0" w:space="0" w:color="auto"/>
        <w:bottom w:val="none" w:sz="0" w:space="0" w:color="auto"/>
        <w:right w:val="none" w:sz="0" w:space="0" w:color="auto"/>
      </w:divBdr>
    </w:div>
    <w:div w:id="1447970338">
      <w:bodyDiv w:val="1"/>
      <w:marLeft w:val="0"/>
      <w:marRight w:val="0"/>
      <w:marTop w:val="0"/>
      <w:marBottom w:val="0"/>
      <w:divBdr>
        <w:top w:val="none" w:sz="0" w:space="0" w:color="auto"/>
        <w:left w:val="none" w:sz="0" w:space="0" w:color="auto"/>
        <w:bottom w:val="none" w:sz="0" w:space="0" w:color="auto"/>
        <w:right w:val="none" w:sz="0" w:space="0" w:color="auto"/>
      </w:divBdr>
    </w:div>
    <w:div w:id="1459571076">
      <w:bodyDiv w:val="1"/>
      <w:marLeft w:val="0"/>
      <w:marRight w:val="0"/>
      <w:marTop w:val="0"/>
      <w:marBottom w:val="0"/>
      <w:divBdr>
        <w:top w:val="none" w:sz="0" w:space="0" w:color="auto"/>
        <w:left w:val="none" w:sz="0" w:space="0" w:color="auto"/>
        <w:bottom w:val="none" w:sz="0" w:space="0" w:color="auto"/>
        <w:right w:val="none" w:sz="0" w:space="0" w:color="auto"/>
      </w:divBdr>
    </w:div>
    <w:div w:id="1486893283">
      <w:bodyDiv w:val="1"/>
      <w:marLeft w:val="0"/>
      <w:marRight w:val="0"/>
      <w:marTop w:val="0"/>
      <w:marBottom w:val="0"/>
      <w:divBdr>
        <w:top w:val="none" w:sz="0" w:space="0" w:color="auto"/>
        <w:left w:val="none" w:sz="0" w:space="0" w:color="auto"/>
        <w:bottom w:val="none" w:sz="0" w:space="0" w:color="auto"/>
        <w:right w:val="none" w:sz="0" w:space="0" w:color="auto"/>
      </w:divBdr>
    </w:div>
    <w:div w:id="1488932245">
      <w:bodyDiv w:val="1"/>
      <w:marLeft w:val="0"/>
      <w:marRight w:val="0"/>
      <w:marTop w:val="0"/>
      <w:marBottom w:val="0"/>
      <w:divBdr>
        <w:top w:val="none" w:sz="0" w:space="0" w:color="auto"/>
        <w:left w:val="none" w:sz="0" w:space="0" w:color="auto"/>
        <w:bottom w:val="none" w:sz="0" w:space="0" w:color="auto"/>
        <w:right w:val="none" w:sz="0" w:space="0" w:color="auto"/>
      </w:divBdr>
    </w:div>
    <w:div w:id="1504323680">
      <w:bodyDiv w:val="1"/>
      <w:marLeft w:val="0"/>
      <w:marRight w:val="0"/>
      <w:marTop w:val="0"/>
      <w:marBottom w:val="0"/>
      <w:divBdr>
        <w:top w:val="none" w:sz="0" w:space="0" w:color="auto"/>
        <w:left w:val="none" w:sz="0" w:space="0" w:color="auto"/>
        <w:bottom w:val="none" w:sz="0" w:space="0" w:color="auto"/>
        <w:right w:val="none" w:sz="0" w:space="0" w:color="auto"/>
      </w:divBdr>
    </w:div>
    <w:div w:id="1518813986">
      <w:bodyDiv w:val="1"/>
      <w:marLeft w:val="0"/>
      <w:marRight w:val="0"/>
      <w:marTop w:val="0"/>
      <w:marBottom w:val="0"/>
      <w:divBdr>
        <w:top w:val="none" w:sz="0" w:space="0" w:color="auto"/>
        <w:left w:val="none" w:sz="0" w:space="0" w:color="auto"/>
        <w:bottom w:val="none" w:sz="0" w:space="0" w:color="auto"/>
        <w:right w:val="none" w:sz="0" w:space="0" w:color="auto"/>
      </w:divBdr>
    </w:div>
    <w:div w:id="1526290301">
      <w:bodyDiv w:val="1"/>
      <w:marLeft w:val="0"/>
      <w:marRight w:val="0"/>
      <w:marTop w:val="0"/>
      <w:marBottom w:val="0"/>
      <w:divBdr>
        <w:top w:val="none" w:sz="0" w:space="0" w:color="auto"/>
        <w:left w:val="none" w:sz="0" w:space="0" w:color="auto"/>
        <w:bottom w:val="none" w:sz="0" w:space="0" w:color="auto"/>
        <w:right w:val="none" w:sz="0" w:space="0" w:color="auto"/>
      </w:divBdr>
    </w:div>
    <w:div w:id="1569731640">
      <w:bodyDiv w:val="1"/>
      <w:marLeft w:val="0"/>
      <w:marRight w:val="0"/>
      <w:marTop w:val="0"/>
      <w:marBottom w:val="0"/>
      <w:divBdr>
        <w:top w:val="none" w:sz="0" w:space="0" w:color="auto"/>
        <w:left w:val="none" w:sz="0" w:space="0" w:color="auto"/>
        <w:bottom w:val="none" w:sz="0" w:space="0" w:color="auto"/>
        <w:right w:val="none" w:sz="0" w:space="0" w:color="auto"/>
      </w:divBdr>
    </w:div>
    <w:div w:id="1578126225">
      <w:bodyDiv w:val="1"/>
      <w:marLeft w:val="0"/>
      <w:marRight w:val="0"/>
      <w:marTop w:val="0"/>
      <w:marBottom w:val="0"/>
      <w:divBdr>
        <w:top w:val="none" w:sz="0" w:space="0" w:color="auto"/>
        <w:left w:val="none" w:sz="0" w:space="0" w:color="auto"/>
        <w:bottom w:val="none" w:sz="0" w:space="0" w:color="auto"/>
        <w:right w:val="none" w:sz="0" w:space="0" w:color="auto"/>
      </w:divBdr>
    </w:div>
    <w:div w:id="1587954988">
      <w:bodyDiv w:val="1"/>
      <w:marLeft w:val="0"/>
      <w:marRight w:val="0"/>
      <w:marTop w:val="0"/>
      <w:marBottom w:val="0"/>
      <w:divBdr>
        <w:top w:val="none" w:sz="0" w:space="0" w:color="auto"/>
        <w:left w:val="none" w:sz="0" w:space="0" w:color="auto"/>
        <w:bottom w:val="none" w:sz="0" w:space="0" w:color="auto"/>
        <w:right w:val="none" w:sz="0" w:space="0" w:color="auto"/>
      </w:divBdr>
    </w:div>
    <w:div w:id="1624925732">
      <w:bodyDiv w:val="1"/>
      <w:marLeft w:val="0"/>
      <w:marRight w:val="0"/>
      <w:marTop w:val="0"/>
      <w:marBottom w:val="0"/>
      <w:divBdr>
        <w:top w:val="none" w:sz="0" w:space="0" w:color="auto"/>
        <w:left w:val="none" w:sz="0" w:space="0" w:color="auto"/>
        <w:bottom w:val="none" w:sz="0" w:space="0" w:color="auto"/>
        <w:right w:val="none" w:sz="0" w:space="0" w:color="auto"/>
      </w:divBdr>
    </w:div>
    <w:div w:id="1678994309">
      <w:bodyDiv w:val="1"/>
      <w:marLeft w:val="0"/>
      <w:marRight w:val="0"/>
      <w:marTop w:val="0"/>
      <w:marBottom w:val="0"/>
      <w:divBdr>
        <w:top w:val="none" w:sz="0" w:space="0" w:color="auto"/>
        <w:left w:val="none" w:sz="0" w:space="0" w:color="auto"/>
        <w:bottom w:val="none" w:sz="0" w:space="0" w:color="auto"/>
        <w:right w:val="none" w:sz="0" w:space="0" w:color="auto"/>
      </w:divBdr>
    </w:div>
    <w:div w:id="1803034085">
      <w:bodyDiv w:val="1"/>
      <w:marLeft w:val="0"/>
      <w:marRight w:val="0"/>
      <w:marTop w:val="0"/>
      <w:marBottom w:val="0"/>
      <w:divBdr>
        <w:top w:val="none" w:sz="0" w:space="0" w:color="auto"/>
        <w:left w:val="none" w:sz="0" w:space="0" w:color="auto"/>
        <w:bottom w:val="none" w:sz="0" w:space="0" w:color="auto"/>
        <w:right w:val="none" w:sz="0" w:space="0" w:color="auto"/>
      </w:divBdr>
    </w:div>
    <w:div w:id="1854882534">
      <w:bodyDiv w:val="1"/>
      <w:marLeft w:val="0"/>
      <w:marRight w:val="0"/>
      <w:marTop w:val="0"/>
      <w:marBottom w:val="0"/>
      <w:divBdr>
        <w:top w:val="none" w:sz="0" w:space="0" w:color="auto"/>
        <w:left w:val="none" w:sz="0" w:space="0" w:color="auto"/>
        <w:bottom w:val="none" w:sz="0" w:space="0" w:color="auto"/>
        <w:right w:val="none" w:sz="0" w:space="0" w:color="auto"/>
      </w:divBdr>
    </w:div>
    <w:div w:id="1894269092">
      <w:bodyDiv w:val="1"/>
      <w:marLeft w:val="0"/>
      <w:marRight w:val="0"/>
      <w:marTop w:val="0"/>
      <w:marBottom w:val="0"/>
      <w:divBdr>
        <w:top w:val="none" w:sz="0" w:space="0" w:color="auto"/>
        <w:left w:val="none" w:sz="0" w:space="0" w:color="auto"/>
        <w:bottom w:val="none" w:sz="0" w:space="0" w:color="auto"/>
        <w:right w:val="none" w:sz="0" w:space="0" w:color="auto"/>
      </w:divBdr>
    </w:div>
    <w:div w:id="1922831585">
      <w:bodyDiv w:val="1"/>
      <w:marLeft w:val="0"/>
      <w:marRight w:val="0"/>
      <w:marTop w:val="0"/>
      <w:marBottom w:val="0"/>
      <w:divBdr>
        <w:top w:val="none" w:sz="0" w:space="0" w:color="auto"/>
        <w:left w:val="none" w:sz="0" w:space="0" w:color="auto"/>
        <w:bottom w:val="none" w:sz="0" w:space="0" w:color="auto"/>
        <w:right w:val="none" w:sz="0" w:space="0" w:color="auto"/>
      </w:divBdr>
    </w:div>
    <w:div w:id="1931036811">
      <w:bodyDiv w:val="1"/>
      <w:marLeft w:val="0"/>
      <w:marRight w:val="0"/>
      <w:marTop w:val="0"/>
      <w:marBottom w:val="0"/>
      <w:divBdr>
        <w:top w:val="none" w:sz="0" w:space="0" w:color="auto"/>
        <w:left w:val="none" w:sz="0" w:space="0" w:color="auto"/>
        <w:bottom w:val="none" w:sz="0" w:space="0" w:color="auto"/>
        <w:right w:val="none" w:sz="0" w:space="0" w:color="auto"/>
      </w:divBdr>
    </w:div>
    <w:div w:id="1982342669">
      <w:bodyDiv w:val="1"/>
      <w:marLeft w:val="0"/>
      <w:marRight w:val="0"/>
      <w:marTop w:val="0"/>
      <w:marBottom w:val="0"/>
      <w:divBdr>
        <w:top w:val="none" w:sz="0" w:space="0" w:color="auto"/>
        <w:left w:val="none" w:sz="0" w:space="0" w:color="auto"/>
        <w:bottom w:val="none" w:sz="0" w:space="0" w:color="auto"/>
        <w:right w:val="none" w:sz="0" w:space="0" w:color="auto"/>
      </w:divBdr>
    </w:div>
    <w:div w:id="2017338311">
      <w:bodyDiv w:val="1"/>
      <w:marLeft w:val="0"/>
      <w:marRight w:val="0"/>
      <w:marTop w:val="0"/>
      <w:marBottom w:val="0"/>
      <w:divBdr>
        <w:top w:val="none" w:sz="0" w:space="0" w:color="auto"/>
        <w:left w:val="none" w:sz="0" w:space="0" w:color="auto"/>
        <w:bottom w:val="none" w:sz="0" w:space="0" w:color="auto"/>
        <w:right w:val="none" w:sz="0" w:space="0" w:color="auto"/>
      </w:divBdr>
    </w:div>
    <w:div w:id="2074305156">
      <w:bodyDiv w:val="1"/>
      <w:marLeft w:val="0"/>
      <w:marRight w:val="0"/>
      <w:marTop w:val="0"/>
      <w:marBottom w:val="0"/>
      <w:divBdr>
        <w:top w:val="none" w:sz="0" w:space="0" w:color="auto"/>
        <w:left w:val="none" w:sz="0" w:space="0" w:color="auto"/>
        <w:bottom w:val="none" w:sz="0" w:space="0" w:color="auto"/>
        <w:right w:val="none" w:sz="0" w:space="0" w:color="auto"/>
      </w:divBdr>
    </w:div>
    <w:div w:id="2083288160">
      <w:bodyDiv w:val="1"/>
      <w:marLeft w:val="0"/>
      <w:marRight w:val="0"/>
      <w:marTop w:val="0"/>
      <w:marBottom w:val="0"/>
      <w:divBdr>
        <w:top w:val="none" w:sz="0" w:space="0" w:color="auto"/>
        <w:left w:val="none" w:sz="0" w:space="0" w:color="auto"/>
        <w:bottom w:val="none" w:sz="0" w:space="0" w:color="auto"/>
        <w:right w:val="none" w:sz="0" w:space="0" w:color="auto"/>
      </w:divBdr>
    </w:div>
    <w:div w:id="2104378466">
      <w:bodyDiv w:val="1"/>
      <w:marLeft w:val="0"/>
      <w:marRight w:val="0"/>
      <w:marTop w:val="0"/>
      <w:marBottom w:val="0"/>
      <w:divBdr>
        <w:top w:val="none" w:sz="0" w:space="0" w:color="auto"/>
        <w:left w:val="none" w:sz="0" w:space="0" w:color="auto"/>
        <w:bottom w:val="none" w:sz="0" w:space="0" w:color="auto"/>
        <w:right w:val="none" w:sz="0" w:space="0" w:color="auto"/>
      </w:divBdr>
    </w:div>
    <w:div w:id="214388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4.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3.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277</TotalTime>
  <Pages>9</Pages>
  <Words>2606</Words>
  <Characters>15638</Characters>
  <Application>Microsoft Office Word</Application>
  <DocSecurity>0</DocSecurity>
  <Lines>130</Lines>
  <Paragraphs>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Aneta Bartkiewicz</dc:creator>
  <cp:keywords/>
  <dc:description/>
  <cp:lastModifiedBy>Wioletta Ulrich-Juś</cp:lastModifiedBy>
  <cp:revision>30</cp:revision>
  <cp:lastPrinted>2018-11-16T09:42:00Z</cp:lastPrinted>
  <dcterms:created xsi:type="dcterms:W3CDTF">2018-07-13T11:55:00Z</dcterms:created>
  <dcterms:modified xsi:type="dcterms:W3CDTF">2018-11-16T09:46:00Z</dcterms:modified>
</cp:coreProperties>
</file>