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910E55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11</w:t>
      </w:r>
      <w:r w:rsidR="00B66AD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43791" w:rsidRPr="00A012CF" w:rsidRDefault="00687325" w:rsidP="00143791">
      <w:pPr>
        <w:jc w:val="center"/>
        <w:rPr>
          <w:rFonts w:ascii="Georgia" w:eastAsia="Times New Roman" w:hAnsi="Georgia"/>
          <w:sz w:val="36"/>
          <w:szCs w:val="36"/>
        </w:rPr>
      </w:pPr>
      <w:r w:rsidRPr="00A012CF">
        <w:rPr>
          <w:rFonts w:ascii="Georgia" w:eastAsia="Times New Roman" w:hAnsi="Georgia"/>
          <w:sz w:val="36"/>
          <w:szCs w:val="36"/>
        </w:rPr>
        <w:t>Utworzenie żłobka na terenie Gminy Miastków Kościelny poprzez adaptację budynku przedszkola</w:t>
      </w: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B518CA" w:rsidRPr="00CF107D" w:rsidRDefault="00B518CA" w:rsidP="00B518CA">
      <w:pPr>
        <w:jc w:val="center"/>
        <w:rPr>
          <w:rFonts w:ascii="Georgia" w:eastAsia="Times New Roman" w:hAnsi="Georgia"/>
          <w:sz w:val="32"/>
        </w:rPr>
      </w:pPr>
      <w:r w:rsidRPr="00A775AF">
        <w:rPr>
          <w:rFonts w:ascii="Georgia" w:eastAsia="Times New Roman" w:hAnsi="Georgia"/>
          <w:sz w:val="32"/>
        </w:rPr>
        <w:t xml:space="preserve">Utworzenie </w:t>
      </w:r>
      <w:r>
        <w:rPr>
          <w:rFonts w:ascii="Georgia" w:eastAsia="Times New Roman" w:hAnsi="Georgia"/>
          <w:sz w:val="32"/>
        </w:rPr>
        <w:t>żłobka na terenie Gminy Miastków Kościelny poprzez adaptację budynku przedszkola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p w:rsidR="002A41D2" w:rsidRPr="00B518CA" w:rsidRDefault="002A41D2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</w:pPr>
      <w:r w:rsidRPr="00B518CA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CZĘŚĆ 1: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B518CA" w:rsidRPr="0027184A" w:rsidTr="00B518CA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18C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 w:rsidR="00C34881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1</w:t>
            </w:r>
          </w:p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B518CA" w:rsidRPr="0027184A" w:rsidTr="00365F44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B518CA" w:rsidRPr="00B518CA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Gmina Miastków Kościelny sprzyja aktywnym zawodowo rodzicom! </w:t>
            </w:r>
          </w:p>
          <w:p w:rsidR="00B518CA" w:rsidRPr="00B518CA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Tworzenie i funkcjonowanie nowych miejsc opieki nad dzieckiem do lat 3 w formie żłobków – </w:t>
            </w:r>
          </w:p>
          <w:p w:rsidR="00C34881" w:rsidRPr="00D71136" w:rsidRDefault="00B518CA" w:rsidP="00B518CA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B518C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adaptacja pomieszczeń.</w:t>
            </w:r>
          </w:p>
        </w:tc>
      </w:tr>
      <w:tr w:rsidR="00B518CA" w:rsidRPr="0027184A" w:rsidTr="00365F44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518CA" w:rsidRPr="0027184A" w:rsidTr="00365F44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B518CA" w:rsidRPr="00C34881" w:rsidRDefault="00C34881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do 1</w:t>
            </w:r>
            <w:r w:rsidR="00AA573C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4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.12</w:t>
            </w:r>
            <w:r w:rsidR="00B518CA"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B518CA" w:rsidRPr="00C34881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B518CA" w:rsidRPr="007E7B19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Za datę zakończenia zadania Zamawiający rozumie zakończenie przedmiotu umowy z uzyskaniem pozwolenia na użytkowanie.</w:t>
            </w:r>
          </w:p>
        </w:tc>
      </w:tr>
      <w:tr w:rsidR="00B518CA" w:rsidRPr="0027184A" w:rsidTr="00365F4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B518C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</w:r>
          </w:p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B518CA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B518CA" w:rsidRDefault="00B518CA" w:rsidP="00365F4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1E7940" w:rsidRPr="001E7940" w:rsidRDefault="001E7940" w:rsidP="001E794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1E7940" w:rsidRPr="001E7940" w:rsidRDefault="001E7940" w:rsidP="001E7940">
            <w:pPr>
              <w:widowControl/>
              <w:numPr>
                <w:ilvl w:val="0"/>
                <w:numId w:val="12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1E7940" w:rsidRPr="001E7940" w:rsidRDefault="001E7940" w:rsidP="001E7940">
            <w:pPr>
              <w:tabs>
                <w:tab w:val="left" w:pos="1560"/>
                <w:tab w:val="left" w:pos="5670"/>
              </w:tabs>
              <w:autoSpaceDN w:val="0"/>
              <w:ind w:left="851" w:hanging="851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Uwaga:</w:t>
            </w: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ab/>
            </w:r>
          </w:p>
          <w:p w:rsidR="001E7940" w:rsidRPr="001E7940" w:rsidRDefault="001E7940" w:rsidP="001E7940">
            <w:pPr>
              <w:widowControl/>
              <w:tabs>
                <w:tab w:val="left" w:pos="1276"/>
                <w:tab w:val="left" w:pos="5670"/>
              </w:tabs>
              <w:suppressAutoHyphens w:val="0"/>
              <w:autoSpaceDN w:val="0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  <w:p w:rsidR="001E7940" w:rsidRPr="001E7940" w:rsidRDefault="001E7940" w:rsidP="001E7940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  <w:p w:rsidR="00212B02" w:rsidRPr="006A4264" w:rsidRDefault="00212B02" w:rsidP="00212B02">
            <w:pPr>
              <w:widowControl/>
              <w:tabs>
                <w:tab w:val="left" w:pos="2552"/>
              </w:tabs>
              <w:suppressAutoHyphens w:val="0"/>
              <w:autoSpaceDN w:val="0"/>
              <w:jc w:val="both"/>
              <w:textAlignment w:val="baseline"/>
              <w:rPr>
                <w:rFonts w:ascii="Georgia" w:eastAsia="Times New Roman" w:hAnsi="Georgia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518CA" w:rsidRPr="0027184A" w:rsidTr="00365F4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B518CA" w:rsidRPr="0027184A" w:rsidRDefault="00B518CA" w:rsidP="00365F4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B518CA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B518CA" w:rsidRPr="0027184A" w:rsidRDefault="00B518CA" w:rsidP="00365F4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4B4B6D" w:rsidRDefault="004B4B6D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910E55" w:rsidRPr="00B518CA" w:rsidRDefault="00910E55" w:rsidP="00910E55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</w:pPr>
      <w:r w:rsidRPr="00B518CA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 xml:space="preserve">CZĘŚĆ </w:t>
      </w:r>
      <w:r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2</w:t>
      </w:r>
      <w:r w:rsidRPr="00B518CA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910E55" w:rsidRPr="0027184A" w:rsidTr="00706564">
        <w:trPr>
          <w:cantSplit/>
          <w:trHeight w:val="100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0E55" w:rsidRDefault="00910E55" w:rsidP="0070656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 ETAP 1</w:t>
            </w:r>
          </w:p>
          <w:p w:rsidR="00910E55" w:rsidRPr="0027184A" w:rsidRDefault="00910E55" w:rsidP="0070656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910E55" w:rsidRPr="0027184A" w:rsidTr="00706564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910E55" w:rsidRPr="00D71136" w:rsidRDefault="00910E55" w:rsidP="00910E55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910E55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Utworzenie żłobka na terenie gminy Miastków Kościelny.</w:t>
            </w:r>
          </w:p>
        </w:tc>
      </w:tr>
      <w:tr w:rsidR="00910E55" w:rsidRPr="0027184A" w:rsidTr="00706564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10E55" w:rsidRPr="0027184A" w:rsidTr="00706564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10E55" w:rsidRPr="0027184A" w:rsidTr="00706564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10E55" w:rsidRPr="0027184A" w:rsidTr="00706564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910E55" w:rsidRPr="00C34881" w:rsidRDefault="00910E55" w:rsidP="0070656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do 1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4</w:t>
            </w: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.12.2018r.</w:t>
            </w:r>
          </w:p>
          <w:p w:rsidR="00910E55" w:rsidRPr="00C34881" w:rsidRDefault="00910E55" w:rsidP="0070656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910E55" w:rsidRPr="007E7B19" w:rsidRDefault="007C3C1F" w:rsidP="00706564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7C3C1F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 zakończenie przedmiotu umowy i podpisanie protokołu odbioru końcowego.</w:t>
            </w:r>
          </w:p>
        </w:tc>
      </w:tr>
      <w:tr w:rsidR="00910E55" w:rsidRPr="0027184A" w:rsidTr="0070656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10E55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br/>
            </w:r>
          </w:p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910E55" w:rsidRDefault="00910E55" w:rsidP="0070656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910E55" w:rsidRDefault="00910E55" w:rsidP="00706564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910E55" w:rsidRPr="001E7940" w:rsidRDefault="00910E55" w:rsidP="0070656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910E55" w:rsidRPr="001E7940" w:rsidRDefault="00910E55" w:rsidP="0070656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910E55" w:rsidRPr="001E7940" w:rsidRDefault="00910E55" w:rsidP="0070656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910E55" w:rsidRPr="001E7940" w:rsidRDefault="00910E55" w:rsidP="0070656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910E55" w:rsidRPr="001E7940" w:rsidRDefault="00910E55" w:rsidP="00706564">
            <w:pPr>
              <w:widowControl/>
              <w:tabs>
                <w:tab w:val="left" w:pos="2552"/>
              </w:tabs>
              <w:suppressAutoHyphens w:val="0"/>
              <w:spacing w:line="276" w:lineRule="auto"/>
              <w:ind w:left="567" w:hanging="567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910E55" w:rsidRPr="001E7940" w:rsidRDefault="00910E55" w:rsidP="00706564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910E55" w:rsidRPr="001E7940" w:rsidRDefault="00910E55" w:rsidP="00910E55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910E55" w:rsidRPr="001E7940" w:rsidRDefault="00910E55" w:rsidP="00910E55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910E55" w:rsidRPr="001E7940" w:rsidRDefault="00910E55" w:rsidP="00910E55">
            <w:pPr>
              <w:widowControl/>
              <w:numPr>
                <w:ilvl w:val="0"/>
                <w:numId w:val="7"/>
              </w:numPr>
              <w:tabs>
                <w:tab w:val="left" w:pos="2552"/>
              </w:tabs>
              <w:suppressAutoHyphens w:val="0"/>
              <w:autoSpaceDN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910E55" w:rsidRPr="001E7940" w:rsidRDefault="00910E55" w:rsidP="00706564">
            <w:pPr>
              <w:tabs>
                <w:tab w:val="left" w:pos="1560"/>
                <w:tab w:val="left" w:pos="5670"/>
              </w:tabs>
              <w:autoSpaceDN w:val="0"/>
              <w:ind w:left="851" w:hanging="851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Uwaga:</w:t>
            </w: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ab/>
            </w:r>
          </w:p>
          <w:p w:rsidR="00910E55" w:rsidRPr="001E7940" w:rsidRDefault="00910E55" w:rsidP="00706564">
            <w:pPr>
              <w:widowControl/>
              <w:tabs>
                <w:tab w:val="left" w:pos="1276"/>
                <w:tab w:val="left" w:pos="5670"/>
              </w:tabs>
              <w:suppressAutoHyphens w:val="0"/>
              <w:autoSpaceDN w:val="0"/>
              <w:jc w:val="both"/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Lucida Sans Unicode" w:hAnsi="Georgia" w:cs="Tahoma"/>
                <w:kern w:val="3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910E55" w:rsidRPr="007C3C1F" w:rsidRDefault="00910E55" w:rsidP="007C3C1F">
            <w:pPr>
              <w:widowControl/>
              <w:tabs>
                <w:tab w:val="left" w:pos="2552"/>
              </w:tabs>
              <w:suppressAutoHyphens w:val="0"/>
              <w:spacing w:line="276" w:lineRule="auto"/>
              <w:jc w:val="both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1E7940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</w:tc>
      </w:tr>
      <w:tr w:rsidR="00910E55" w:rsidRPr="0027184A" w:rsidTr="00706564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910E55" w:rsidRPr="0027184A" w:rsidRDefault="00910E55" w:rsidP="00706564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910E55" w:rsidRDefault="00910E55" w:rsidP="0070656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910E55" w:rsidRPr="0027184A" w:rsidRDefault="00910E55" w:rsidP="00706564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2A41D2" w:rsidRPr="00113175" w:rsidRDefault="00910E55" w:rsidP="002A41D2">
      <w:pPr>
        <w:widowControl/>
        <w:suppressAutoHyphens w:val="0"/>
        <w:spacing w:after="240"/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</w:pPr>
      <w:r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CZĘŚĆ 3</w:t>
      </w:r>
      <w:r w:rsidR="002A41D2" w:rsidRPr="00113175">
        <w:rPr>
          <w:rFonts w:ascii="Georgia" w:eastAsia="Times New Roman" w:hAnsi="Georgia" w:cs="Tahoma"/>
          <w:bCs/>
          <w:kern w:val="0"/>
          <w:sz w:val="28"/>
          <w:szCs w:val="28"/>
          <w:u w:val="single"/>
          <w:lang w:eastAsia="pl-PL"/>
        </w:rPr>
        <w:t>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2A41D2" w:rsidRPr="0027184A" w:rsidTr="004044FD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clear" w:color="auto" w:fill="E6E6E6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2A41D2" w:rsidRPr="0027184A" w:rsidTr="004044FD">
        <w:trPr>
          <w:cantSplit/>
          <w:trHeight w:val="683"/>
        </w:trPr>
        <w:tc>
          <w:tcPr>
            <w:tcW w:w="9070" w:type="dxa"/>
            <w:gridSpan w:val="3"/>
            <w:shd w:val="clear" w:color="auto" w:fill="FFFFFF" w:themeFill="background1"/>
            <w:vAlign w:val="center"/>
          </w:tcPr>
          <w:p w:rsidR="002A41D2" w:rsidRPr="00D71136" w:rsidRDefault="00C34881" w:rsidP="00910E55">
            <w:pPr>
              <w:pStyle w:val="Standard"/>
              <w:spacing w:line="276" w:lineRule="auto"/>
              <w:jc w:val="both"/>
              <w:rPr>
                <w:rFonts w:ascii="Georgia" w:hAnsi="Georgia" w:cs="Tahoma"/>
                <w:bCs/>
                <w:kern w:val="0"/>
              </w:rPr>
            </w:pPr>
            <w:r w:rsidRPr="00C34881">
              <w:rPr>
                <w:rFonts w:ascii="Georgia" w:hAnsi="Georgia" w:cs="Tahoma"/>
                <w:bCs/>
                <w:kern w:val="0"/>
              </w:rPr>
              <w:t xml:space="preserve">Utworzenie żłobka na terenie gminy Miastków Kościelny – zagospodarowanie terenu </w:t>
            </w:r>
          </w:p>
        </w:tc>
      </w:tr>
      <w:tr w:rsidR="002A41D2" w:rsidRPr="0027184A" w:rsidTr="004044FD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A41D2" w:rsidRPr="0027184A" w:rsidTr="004044FD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42326B" w:rsidRPr="0042326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</w:pPr>
            <w:r w:rsidRPr="0042326B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>od 01.03.2019r. do 15.05.2019r.</w:t>
            </w:r>
          </w:p>
          <w:p w:rsidR="002A41D2" w:rsidRPr="00AB677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</w:pPr>
            <w:r w:rsidRPr="0042326B">
              <w:rPr>
                <w:rFonts w:ascii="Georgia" w:eastAsia="Times New Roman" w:hAnsi="Georgia" w:cs="Tahoma"/>
                <w:bCs/>
                <w:kern w:val="0"/>
                <w:sz w:val="28"/>
                <w:szCs w:val="28"/>
                <w:vertAlign w:val="subscript"/>
                <w:lang w:eastAsia="pl-PL"/>
              </w:rPr>
              <w:t xml:space="preserve"> </w:t>
            </w:r>
            <w:r w:rsidR="002A41D2" w:rsidRPr="00AB677B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vertAlign w:val="subscript"/>
                <w:lang w:eastAsia="pl-PL"/>
              </w:rPr>
              <w:t xml:space="preserve">(dzień, miesiąc, rok)       </w:t>
            </w:r>
          </w:p>
          <w:p w:rsidR="002A41D2" w:rsidRPr="007E7B19" w:rsidRDefault="002A41D2" w:rsidP="002A41D2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536D55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Za datę zakończenia zadania Zamawiający rozumie</w:t>
            </w:r>
            <w:r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zakończenie przedmiotu umowy i podpisanie protokołu odbioru końcowego.</w:t>
            </w: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15286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Długość okresu gwarancji </w:t>
            </w:r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42326B" w:rsidRDefault="0042326B" w:rsidP="0042326B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381FC1" w:rsidRDefault="00381FC1" w:rsidP="00877639">
            <w:pPr>
              <w:pStyle w:val="Tekstpodstawowy"/>
              <w:widowControl/>
              <w:tabs>
                <w:tab w:val="left" w:pos="1276"/>
                <w:tab w:val="left" w:pos="5670"/>
              </w:tabs>
              <w:suppressAutoHyphens w:val="0"/>
              <w:spacing w:after="0"/>
              <w:jc w:val="both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 xml:space="preserve">Za zaoferowanie okresu 36 miesięcy Wykonawca otrzyma 0 pkt. 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 braku wskazania przez Wykonawcę w ofercie długości okresu gwarancji, Zamawiający przyjmie, że Wykonawca oferuje minimalny okres tj. 36 miesięcy i Wykonawca otrzyma 0 pkt w kryterium okres gwarancji.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Każdy, dłuższy niż 36 miesięczny okres gwarancji będzie podlegał ocenie.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Oferowany okres gwarancji może być dowolnie długi, jednakże za zaoferowanie okresu dłuższego niż 60 miesięcy Wykonawca uzyska maksymalną liczbę punktów w ramach niniejszego kryterium tj. 40 pkt (zaoferowanie dłuższego okresu gwarancji niż 60 miesięcy nie spowoduje zwiększenia ilości otrzymanych punktów w stosunku do ww. wartości maksymalnej).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36 miesięcy – 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48 miesięcy – 20 pkt</w:t>
            </w:r>
          </w:p>
          <w:p w:rsidR="00877639" w:rsidRPr="00877639" w:rsidRDefault="00877639" w:rsidP="00877639">
            <w:pPr>
              <w:pStyle w:val="Tekstpodstawowy"/>
              <w:numPr>
                <w:ilvl w:val="0"/>
                <w:numId w:val="12"/>
              </w:numPr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60 miesięcy – 40 pkt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Uwaga:</w:t>
            </w: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ab/>
            </w:r>
          </w:p>
          <w:p w:rsidR="00877639" w:rsidRPr="00877639" w:rsidRDefault="00877639" w:rsidP="00877639">
            <w:pPr>
              <w:pStyle w:val="Tekstpodstawowy"/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4 lata/48 miesięcy (np. 3 lata 11 miesięcy) Zamawiający przyjmie, że dla celów oceny oferty Wykonawca udziela Gwarancji na przedmiot umowy na okres 3 lat/36 miesięcy; w zaistniałej sytuacji Zamawiający przyzna Wykonawcy 0 pkt;</w:t>
            </w:r>
          </w:p>
          <w:p w:rsidR="00877639" w:rsidRPr="00877639" w:rsidRDefault="00877639" w:rsidP="00877639">
            <w:pPr>
              <w:pStyle w:val="Tekstpodstawowy"/>
              <w:tabs>
                <w:tab w:val="left" w:pos="1276"/>
                <w:tab w:val="left" w:pos="5670"/>
              </w:tabs>
              <w:spacing w:after="0"/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</w:pPr>
            <w:r w:rsidRPr="00877639">
              <w:rPr>
                <w:rFonts w:ascii="Georgia" w:eastAsia="Times New Roman" w:hAnsi="Georgia"/>
                <w:bCs/>
                <w:kern w:val="0"/>
                <w:sz w:val="16"/>
                <w:szCs w:val="16"/>
                <w:lang w:eastAsia="pl-PL"/>
              </w:rPr>
              <w:t>w przypadku, gdy Wykonawca na Formularzu Oferta poda okres gwarancji krótszy niż 5 lat/60 miesięcy (np. 4 lata 11 miesięcy) Zamawiający przyjmie, że dla celów oceny oferty Wykonawca udziela Gwarancji na przedmiot umowy na okres 4 lat/48 miesięcy; w zaistniałej sytuacji Zamawiający przyzna Wykonawcy 20 pkt;</w:t>
            </w:r>
          </w:p>
          <w:p w:rsidR="00877639" w:rsidRPr="00114B14" w:rsidRDefault="00877639" w:rsidP="00877639">
            <w:pPr>
              <w:pStyle w:val="Tekstpodstawowy"/>
              <w:widowControl/>
              <w:tabs>
                <w:tab w:val="left" w:pos="1276"/>
                <w:tab w:val="left" w:pos="5670"/>
              </w:tabs>
              <w:suppressAutoHyphens w:val="0"/>
              <w:spacing w:after="0"/>
              <w:jc w:val="both"/>
              <w:rPr>
                <w:rFonts w:ascii="Georgia" w:eastAsia="Times New Roman" w:hAnsi="Georgi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2A41D2" w:rsidRPr="0027184A" w:rsidTr="004044FD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2A41D2" w:rsidRPr="0027184A" w:rsidRDefault="002A41D2" w:rsidP="004044F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2A41D2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- 14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2A41D2" w:rsidRPr="0027184A" w:rsidRDefault="002A41D2" w:rsidP="004044F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2A41D2" w:rsidRDefault="002A41D2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14B14" w:rsidRPr="00735693" w:rsidRDefault="00114B14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 w:rsidRPr="00735693">
        <w:rPr>
          <w:rFonts w:ascii="Georgia" w:eastAsia="Times New Roman" w:hAnsi="Georgia"/>
          <w:sz w:val="22"/>
          <w:szCs w:val="22"/>
          <w:u w:val="single"/>
        </w:rPr>
        <w:t xml:space="preserve">Część 1 </w:t>
      </w:r>
    </w:p>
    <w:p w:rsidR="002A5BC2" w:rsidRPr="00114B1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14B14" w:rsidRPr="00735693" w:rsidRDefault="00114B14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 w:rsidRPr="00735693">
        <w:rPr>
          <w:rFonts w:ascii="Georgia" w:eastAsia="Times New Roman" w:hAnsi="Georgia"/>
          <w:sz w:val="22"/>
          <w:szCs w:val="22"/>
          <w:u w:val="single"/>
        </w:rPr>
        <w:t xml:space="preserve">Część </w:t>
      </w:r>
      <w:r w:rsidR="007C3C1F">
        <w:rPr>
          <w:rFonts w:ascii="Georgia" w:eastAsia="Times New Roman" w:hAnsi="Georgia"/>
          <w:sz w:val="22"/>
          <w:szCs w:val="22"/>
          <w:u w:val="single"/>
        </w:rPr>
        <w:t>2</w:t>
      </w:r>
    </w:p>
    <w:p w:rsidR="00114B14" w:rsidRPr="00114B14" w:rsidRDefault="00114B14" w:rsidP="00114B14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14B14">
        <w:rPr>
          <w:rFonts w:ascii="Georgia" w:eastAsia="Times New Roman" w:hAnsi="Georgia"/>
          <w:sz w:val="22"/>
          <w:szCs w:val="22"/>
        </w:rPr>
        <w:t>Jeżeli nasza oferta zostanie wybrana zobowiązujemy się do wniesienia zabezpieczenia należytego wykonania umowy w formie ………….....................................…………………… w wysokości 5 % ceny ofertowej brutto, co stanowi równowartość kwoty …………..……..….. PLN.</w:t>
      </w:r>
    </w:p>
    <w:p w:rsidR="00114B14" w:rsidRPr="00735693" w:rsidRDefault="007C3C1F" w:rsidP="00114B14">
      <w:pPr>
        <w:pStyle w:val="Akapitzlist"/>
        <w:widowControl/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  <w:u w:val="single"/>
        </w:rPr>
      </w:pPr>
      <w:r>
        <w:rPr>
          <w:rFonts w:ascii="Georgia" w:eastAsia="Times New Roman" w:hAnsi="Georgia"/>
          <w:sz w:val="22"/>
          <w:szCs w:val="22"/>
          <w:u w:val="single"/>
        </w:rPr>
        <w:t>Część 3</w:t>
      </w:r>
      <w:bookmarkStart w:id="7" w:name="_GoBack"/>
      <w:bookmarkEnd w:id="7"/>
    </w:p>
    <w:p w:rsidR="00114B14" w:rsidRPr="0012114D" w:rsidRDefault="00114B14" w:rsidP="0012114D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14B14">
        <w:rPr>
          <w:rFonts w:ascii="Georgia" w:eastAsia="Times New Roman" w:hAnsi="Georgia"/>
          <w:sz w:val="22"/>
          <w:szCs w:val="22"/>
        </w:rPr>
        <w:t>Jeżeli nasza oferta zostanie wybrana zobowiązujemy się do wniesienia zabezpieczenia należytego wykonania umowy w formie ………….....................................…………………… w wysokości 5 %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lastRenderedPageBreak/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E41CD4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E41CD4" w:rsidRPr="00E41CD4" w:rsidRDefault="00E41CD4" w:rsidP="00E41CD4">
      <w:pPr>
        <w:pStyle w:val="Akapitzlist"/>
        <w:jc w:val="both"/>
        <w:rPr>
          <w:rFonts w:ascii="Georgia" w:eastAsia="Times New Roman" w:hAnsi="Georgia"/>
          <w:sz w:val="22"/>
          <w:szCs w:val="22"/>
        </w:rPr>
      </w:pP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a</w:t>
      </w:r>
      <w:r w:rsidRPr="00050254">
        <w:rPr>
          <w:rFonts w:ascii="Georgia" w:hAnsi="Georgia"/>
          <w:b/>
          <w:sz w:val="22"/>
          <w:szCs w:val="22"/>
        </w:rPr>
        <w:t xml:space="preserve">) </w:t>
      </w:r>
      <w:r w:rsidRPr="00050254">
        <w:rPr>
          <w:rFonts w:ascii="Georgia" w:hAnsi="Georgia"/>
          <w:bCs/>
          <w:sz w:val="22"/>
          <w:szCs w:val="22"/>
        </w:rPr>
        <w:t>kierowni</w:t>
      </w:r>
      <w:r>
        <w:rPr>
          <w:rFonts w:ascii="Georgia" w:hAnsi="Georgia"/>
          <w:bCs/>
          <w:sz w:val="22"/>
          <w:szCs w:val="22"/>
        </w:rPr>
        <w:t>k</w:t>
      </w:r>
      <w:r w:rsidRPr="00050254">
        <w:rPr>
          <w:rFonts w:ascii="Georgia" w:hAnsi="Georgia"/>
          <w:bCs/>
          <w:sz w:val="22"/>
          <w:szCs w:val="22"/>
        </w:rPr>
        <w:t xml:space="preserve"> budowy</w:t>
      </w:r>
      <w:r w:rsidRPr="00050254">
        <w:rPr>
          <w:rFonts w:ascii="Georgia" w:hAnsi="Georgia"/>
          <w:sz w:val="22"/>
          <w:szCs w:val="22"/>
        </w:rPr>
        <w:t>, posiadający:</w:t>
      </w:r>
    </w:p>
    <w:p w:rsidR="00050254" w:rsidRDefault="00050254" w:rsidP="00050254">
      <w:pPr>
        <w:pStyle w:val="Tekstpodstawowy"/>
        <w:widowControl/>
        <w:numPr>
          <w:ilvl w:val="0"/>
          <w:numId w:val="8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 xml:space="preserve">odpowiednie uprawnienia budowlane w specjalności konstrukcyjno-budowlanej niezbędne do kierowania robotami objętymi przedmiotem zamówienia (lub odpowiadające im ważne uprawnienia budowlane, które zostały wydane na podstawie wcześniej obowiązujących przepisów); aktualną przynależność do właściwej Izby Samorządu Zawodowego; 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wodno-kanalizacyjnych,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Zawodowego;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050254" w:rsidRP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720"/>
        <w:jc w:val="both"/>
        <w:rPr>
          <w:rFonts w:ascii="Georgia" w:hAnsi="Georgia"/>
          <w:sz w:val="22"/>
          <w:szCs w:val="22"/>
        </w:rPr>
      </w:pPr>
    </w:p>
    <w:p w:rsidR="00050254" w:rsidRDefault="00050254" w:rsidP="00050254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050254">
        <w:rPr>
          <w:rFonts w:ascii="Georgia" w:hAnsi="Georgia"/>
          <w:sz w:val="22"/>
          <w:szCs w:val="22"/>
        </w:rPr>
        <w:t>osob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uprawnienia instalacji elektrycznej, posiadając</w:t>
      </w:r>
      <w:r>
        <w:rPr>
          <w:rFonts w:ascii="Georgia" w:hAnsi="Georgia"/>
          <w:sz w:val="22"/>
          <w:szCs w:val="22"/>
        </w:rPr>
        <w:t>a</w:t>
      </w:r>
      <w:r w:rsidRPr="00050254">
        <w:rPr>
          <w:rFonts w:ascii="Georgia" w:hAnsi="Georgia"/>
          <w:sz w:val="22"/>
          <w:szCs w:val="22"/>
        </w:rPr>
        <w:t xml:space="preserve"> aktualną przynależność do właściwej Izby Samorządu Zawodowego.</w:t>
      </w:r>
    </w:p>
    <w:p w:rsidR="00050254" w:rsidRDefault="00050254" w:rsidP="00050254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9003F1" w:rsidRDefault="009003F1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9563E7" w:rsidRDefault="009563E7" w:rsidP="00050254">
      <w:pPr>
        <w:spacing w:before="120"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 xml:space="preserve">do wykonywania prac budowlanych, </w:t>
      </w:r>
      <w:r w:rsidRPr="0071622F">
        <w:rPr>
          <w:rFonts w:ascii="Georgia" w:hAnsi="Georgia"/>
          <w:sz w:val="22"/>
          <w:szCs w:val="22"/>
        </w:rPr>
        <w:t>co najmniej</w:t>
      </w:r>
      <w:r w:rsidR="00050254" w:rsidRPr="0071622F">
        <w:rPr>
          <w:rFonts w:ascii="Georgia" w:hAnsi="Georgia"/>
          <w:sz w:val="22"/>
          <w:szCs w:val="22"/>
        </w:rPr>
        <w:t xml:space="preserve"> </w:t>
      </w:r>
      <w:r w:rsidR="0012114D">
        <w:rPr>
          <w:rFonts w:ascii="Georgia" w:hAnsi="Georgia"/>
          <w:sz w:val="22"/>
          <w:szCs w:val="22"/>
        </w:rPr>
        <w:t>5</w:t>
      </w:r>
      <w:r w:rsidR="009003F1" w:rsidRPr="0071622F">
        <w:rPr>
          <w:rFonts w:ascii="Georgia" w:hAnsi="Georgia"/>
          <w:sz w:val="22"/>
          <w:szCs w:val="22"/>
        </w:rPr>
        <w:t xml:space="preserve"> os</w:t>
      </w:r>
      <w:r w:rsidR="00050254" w:rsidRPr="0071622F">
        <w:rPr>
          <w:rFonts w:ascii="Georgia" w:hAnsi="Georgia"/>
          <w:sz w:val="22"/>
          <w:szCs w:val="22"/>
        </w:rPr>
        <w:t>ób jest</w:t>
      </w:r>
      <w:r>
        <w:rPr>
          <w:rFonts w:ascii="Georgia" w:hAnsi="Georgia"/>
          <w:sz w:val="22"/>
          <w:szCs w:val="22"/>
        </w:rPr>
        <w:t xml:space="preserve">, przez okres </w:t>
      </w:r>
      <w:r w:rsidRPr="0000566E">
        <w:rPr>
          <w:rFonts w:ascii="Georgia" w:hAnsi="Georgia"/>
          <w:sz w:val="22"/>
          <w:szCs w:val="22"/>
        </w:rPr>
        <w:t>realizacji zamówienia, zatrudnion</w:t>
      </w:r>
      <w:r w:rsidR="009003F1">
        <w:rPr>
          <w:rFonts w:ascii="Georgia" w:hAnsi="Georgia"/>
          <w:sz w:val="22"/>
          <w:szCs w:val="22"/>
        </w:rPr>
        <w:t>e</w:t>
      </w:r>
      <w:r w:rsidR="00A6332E">
        <w:rPr>
          <w:rFonts w:ascii="Georgia" w:hAnsi="Georgia"/>
          <w:sz w:val="22"/>
          <w:szCs w:val="22"/>
        </w:rPr>
        <w:t xml:space="preserve"> </w:t>
      </w:r>
      <w:r w:rsidRPr="0000566E">
        <w:rPr>
          <w:rFonts w:ascii="Georgia" w:hAnsi="Georgia"/>
          <w:sz w:val="22"/>
          <w:szCs w:val="22"/>
        </w:rPr>
        <w:t xml:space="preserve">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12114D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4C63" w:rsidRPr="00844C63" w:rsidRDefault="00844C63" w:rsidP="00844C63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p w:rsidR="0012114D" w:rsidRPr="00AB1944" w:rsidRDefault="0012114D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sectPr w:rsidR="0012114D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FF" w:rsidRDefault="00AF02FF" w:rsidP="000E468A">
      <w:r>
        <w:separator/>
      </w:r>
    </w:p>
  </w:endnote>
  <w:endnote w:type="continuationSeparator" w:id="0">
    <w:p w:rsidR="00AF02FF" w:rsidRDefault="00AF02FF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FF" w:rsidRDefault="00AF02FF" w:rsidP="000E468A">
      <w:r>
        <w:separator/>
      </w:r>
    </w:p>
  </w:footnote>
  <w:footnote w:type="continuationSeparator" w:id="0">
    <w:p w:rsidR="00AF02FF" w:rsidRDefault="00AF02FF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C3C1F" w:rsidRPr="007C3C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C3C1F" w:rsidRPr="007C3C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50254"/>
    <w:rsid w:val="00054407"/>
    <w:rsid w:val="00085F05"/>
    <w:rsid w:val="000E468A"/>
    <w:rsid w:val="000F3F90"/>
    <w:rsid w:val="0011207E"/>
    <w:rsid w:val="00113175"/>
    <w:rsid w:val="00114B14"/>
    <w:rsid w:val="0012114D"/>
    <w:rsid w:val="001300C6"/>
    <w:rsid w:val="00135E50"/>
    <w:rsid w:val="00143791"/>
    <w:rsid w:val="001B0F59"/>
    <w:rsid w:val="001C46CD"/>
    <w:rsid w:val="001D6C38"/>
    <w:rsid w:val="001E7940"/>
    <w:rsid w:val="00212B02"/>
    <w:rsid w:val="00213092"/>
    <w:rsid w:val="0023493B"/>
    <w:rsid w:val="002A41D2"/>
    <w:rsid w:val="002A5BC2"/>
    <w:rsid w:val="002D7C28"/>
    <w:rsid w:val="0036364E"/>
    <w:rsid w:val="00381FC1"/>
    <w:rsid w:val="003B0E10"/>
    <w:rsid w:val="003E6191"/>
    <w:rsid w:val="0042326B"/>
    <w:rsid w:val="0042732A"/>
    <w:rsid w:val="00427876"/>
    <w:rsid w:val="004541AE"/>
    <w:rsid w:val="004B17AA"/>
    <w:rsid w:val="004B4B6D"/>
    <w:rsid w:val="004E3433"/>
    <w:rsid w:val="004F63D6"/>
    <w:rsid w:val="0050055D"/>
    <w:rsid w:val="0050502E"/>
    <w:rsid w:val="00536D55"/>
    <w:rsid w:val="006038D0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D97"/>
    <w:rsid w:val="007C3C1F"/>
    <w:rsid w:val="007E7B19"/>
    <w:rsid w:val="00822377"/>
    <w:rsid w:val="00822704"/>
    <w:rsid w:val="00844C63"/>
    <w:rsid w:val="008605F2"/>
    <w:rsid w:val="00877639"/>
    <w:rsid w:val="008B02D7"/>
    <w:rsid w:val="008D6473"/>
    <w:rsid w:val="008E186C"/>
    <w:rsid w:val="009003F1"/>
    <w:rsid w:val="009066DF"/>
    <w:rsid w:val="00910E55"/>
    <w:rsid w:val="009563E7"/>
    <w:rsid w:val="009836B0"/>
    <w:rsid w:val="009A45C8"/>
    <w:rsid w:val="009D497B"/>
    <w:rsid w:val="009D78F2"/>
    <w:rsid w:val="00A012CF"/>
    <w:rsid w:val="00A55793"/>
    <w:rsid w:val="00A6332E"/>
    <w:rsid w:val="00A67A35"/>
    <w:rsid w:val="00AA573C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C106D3"/>
    <w:rsid w:val="00C14FA3"/>
    <w:rsid w:val="00C22F6A"/>
    <w:rsid w:val="00C34881"/>
    <w:rsid w:val="00C85BD5"/>
    <w:rsid w:val="00C9329D"/>
    <w:rsid w:val="00CC164A"/>
    <w:rsid w:val="00CC530A"/>
    <w:rsid w:val="00CF5738"/>
    <w:rsid w:val="00D71136"/>
    <w:rsid w:val="00D71C45"/>
    <w:rsid w:val="00D72A2D"/>
    <w:rsid w:val="00E004BC"/>
    <w:rsid w:val="00E0306A"/>
    <w:rsid w:val="00E0319C"/>
    <w:rsid w:val="00E30978"/>
    <w:rsid w:val="00E41CD4"/>
    <w:rsid w:val="00EB5A29"/>
    <w:rsid w:val="00EE6A59"/>
    <w:rsid w:val="00F15286"/>
    <w:rsid w:val="00F36A2B"/>
    <w:rsid w:val="00FC6C85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80</cp:revision>
  <cp:lastPrinted>2018-07-04T09:46:00Z</cp:lastPrinted>
  <dcterms:created xsi:type="dcterms:W3CDTF">2015-07-29T06:55:00Z</dcterms:created>
  <dcterms:modified xsi:type="dcterms:W3CDTF">2018-07-24T12:38:00Z</dcterms:modified>
</cp:coreProperties>
</file>